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E24E7E" w14:textId="33028745" w:rsidR="0053656F" w:rsidRPr="00F74AF5" w:rsidRDefault="0053656F" w:rsidP="0053656F">
      <w:pPr>
        <w:pStyle w:val="CRCoverPage"/>
        <w:tabs>
          <w:tab w:val="right" w:pos="9639"/>
        </w:tabs>
        <w:spacing w:after="0"/>
        <w:rPr>
          <w:rFonts w:cs="Arial"/>
          <w:b/>
          <w:sz w:val="24"/>
          <w:szCs w:val="24"/>
          <w:lang w:val="en-US"/>
        </w:rPr>
      </w:pPr>
      <w:bookmarkStart w:id="0" w:name="_Hlk491845607"/>
      <w:r>
        <w:rPr>
          <w:rFonts w:cs="Arial"/>
          <w:b/>
          <w:sz w:val="24"/>
          <w:szCs w:val="24"/>
        </w:rPr>
        <w:t>3GPP TSG-RAN WG4 Meeting #94-e-bis</w:t>
      </w:r>
      <w:r>
        <w:rPr>
          <w:rFonts w:cs="Arial"/>
          <w:b/>
          <w:sz w:val="24"/>
          <w:szCs w:val="24"/>
        </w:rPr>
        <w:tab/>
      </w:r>
      <w:r w:rsidR="00F74AF5" w:rsidRPr="00F74AF5">
        <w:rPr>
          <w:rFonts w:cs="Arial"/>
          <w:b/>
          <w:sz w:val="24"/>
          <w:szCs w:val="24"/>
        </w:rPr>
        <w:t>R4-2003193</w:t>
      </w:r>
    </w:p>
    <w:p w14:paraId="5BEA07DF" w14:textId="77777777" w:rsidR="0053656F" w:rsidRPr="0087636F" w:rsidRDefault="0053656F" w:rsidP="0053656F">
      <w:pPr>
        <w:pStyle w:val="CRCoverPage"/>
        <w:tabs>
          <w:tab w:val="right" w:pos="9639"/>
        </w:tabs>
        <w:spacing w:after="0"/>
        <w:rPr>
          <w:rFonts w:cs="Arial"/>
          <w:b/>
          <w:sz w:val="24"/>
          <w:szCs w:val="24"/>
        </w:rPr>
      </w:pPr>
      <w:r>
        <w:rPr>
          <w:rFonts w:cs="Arial"/>
          <w:b/>
          <w:sz w:val="24"/>
          <w:szCs w:val="24"/>
        </w:rPr>
        <w:t xml:space="preserve">Electronic Meeting, </w:t>
      </w:r>
      <w:bookmarkEnd w:id="0"/>
      <w:r w:rsidRPr="00554399">
        <w:rPr>
          <w:rFonts w:eastAsia="SimSun"/>
          <w:b/>
          <w:sz w:val="24"/>
          <w:szCs w:val="24"/>
          <w:lang w:eastAsia="zh-CN"/>
        </w:rPr>
        <w:t>2</w:t>
      </w:r>
      <w:r>
        <w:rPr>
          <w:rFonts w:eastAsia="SimSun"/>
          <w:b/>
          <w:sz w:val="24"/>
          <w:szCs w:val="24"/>
          <w:lang w:eastAsia="zh-CN"/>
        </w:rPr>
        <w:t>0</w:t>
      </w:r>
      <w:r w:rsidRPr="00554399">
        <w:rPr>
          <w:rFonts w:eastAsia="SimSun" w:hint="eastAsia"/>
          <w:b/>
          <w:sz w:val="24"/>
          <w:szCs w:val="24"/>
          <w:lang w:eastAsia="zh-CN"/>
        </w:rPr>
        <w:t xml:space="preserve"> </w:t>
      </w:r>
      <w:r w:rsidRPr="00554399">
        <w:rPr>
          <w:rFonts w:eastAsia="SimSun"/>
          <w:b/>
          <w:sz w:val="24"/>
          <w:szCs w:val="24"/>
          <w:lang w:eastAsia="zh-CN"/>
        </w:rPr>
        <w:t>–</w:t>
      </w:r>
      <w:r w:rsidRPr="00554399">
        <w:rPr>
          <w:rFonts w:eastAsia="SimSun" w:hint="eastAsia"/>
          <w:b/>
          <w:sz w:val="24"/>
          <w:szCs w:val="24"/>
          <w:lang w:eastAsia="zh-CN"/>
        </w:rPr>
        <w:t xml:space="preserve"> </w:t>
      </w:r>
      <w:r>
        <w:rPr>
          <w:rFonts w:eastAsia="SimSun"/>
          <w:b/>
          <w:sz w:val="24"/>
          <w:szCs w:val="24"/>
          <w:lang w:eastAsia="zh-CN"/>
        </w:rPr>
        <w:t>30</w:t>
      </w:r>
      <w:r w:rsidRPr="00554399">
        <w:rPr>
          <w:rFonts w:eastAsia="SimSun"/>
          <w:b/>
          <w:sz w:val="24"/>
          <w:szCs w:val="24"/>
          <w:lang w:eastAsia="zh-CN"/>
        </w:rPr>
        <w:t xml:space="preserve"> </w:t>
      </w:r>
      <w:r>
        <w:rPr>
          <w:rFonts w:eastAsia="SimSun"/>
          <w:b/>
          <w:sz w:val="24"/>
          <w:szCs w:val="24"/>
          <w:lang w:eastAsia="zh-CN"/>
        </w:rPr>
        <w:t>Apr</w:t>
      </w:r>
      <w:r w:rsidRPr="00554399">
        <w:rPr>
          <w:rFonts w:eastAsia="SimSun"/>
          <w:b/>
          <w:sz w:val="24"/>
          <w:szCs w:val="24"/>
          <w:lang w:eastAsia="zh-CN"/>
        </w:rPr>
        <w:t>., 2020</w:t>
      </w:r>
    </w:p>
    <w:p w14:paraId="26F858F2" w14:textId="77777777" w:rsidR="0043450E" w:rsidRPr="005F0DE0" w:rsidRDefault="0043450E" w:rsidP="0043450E">
      <w:pPr>
        <w:overflowPunct/>
        <w:autoSpaceDE/>
        <w:autoSpaceDN/>
        <w:adjustRightInd/>
        <w:textAlignment w:val="auto"/>
        <w:rPr>
          <w:rFonts w:ascii="Arial" w:hAnsi="Arial"/>
          <w:b/>
          <w:noProof/>
          <w:sz w:val="24"/>
        </w:rPr>
      </w:pPr>
    </w:p>
    <w:p w14:paraId="2078F563" w14:textId="47036C20"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B17277">
        <w:rPr>
          <w:sz w:val="22"/>
        </w:rPr>
        <w:t>Intel</w:t>
      </w:r>
      <w:r w:rsidR="00B17277" w:rsidRPr="00B17277">
        <w:t xml:space="preserve"> </w:t>
      </w:r>
      <w:r w:rsidR="00B17277" w:rsidRPr="00B17277">
        <w:rPr>
          <w:sz w:val="22"/>
        </w:rPr>
        <w:t>Corporation</w:t>
      </w:r>
    </w:p>
    <w:p w14:paraId="5B6A96A7" w14:textId="61F499FB" w:rsidR="0043450E" w:rsidRPr="00F72659" w:rsidRDefault="0043450E" w:rsidP="0043450E">
      <w:pPr>
        <w:rPr>
          <w:sz w:val="22"/>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8A1BAE">
        <w:rPr>
          <w:sz w:val="22"/>
        </w:rPr>
        <w:t>Discussion on remaining issues on DAPS handover</w:t>
      </w:r>
    </w:p>
    <w:p w14:paraId="23226DA5" w14:textId="6640D3EB"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0B6302">
        <w:rPr>
          <w:bCs/>
          <w:sz w:val="22"/>
        </w:rPr>
        <w:t>6</w:t>
      </w:r>
      <w:r w:rsidR="00347DB1" w:rsidRPr="00347DB1">
        <w:rPr>
          <w:bCs/>
          <w:sz w:val="22"/>
        </w:rPr>
        <w:t>.3.2.1</w:t>
      </w:r>
      <w:bookmarkStart w:id="1" w:name="_GoBack"/>
      <w:bookmarkEnd w:id="1"/>
    </w:p>
    <w:p w14:paraId="7AD518C5" w14:textId="5C194AAB"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3310">
        <w:rPr>
          <w:sz w:val="22"/>
        </w:rPr>
        <w:t>Discussion</w:t>
      </w:r>
    </w:p>
    <w:p w14:paraId="5C2448DB" w14:textId="77777777" w:rsidR="0043450E" w:rsidRDefault="0043450E" w:rsidP="0043450E">
      <w:pPr>
        <w:pStyle w:val="Heading1"/>
      </w:pPr>
      <w:r>
        <w:t>1</w:t>
      </w:r>
      <w:r>
        <w:tab/>
        <w:t>Introduction</w:t>
      </w:r>
    </w:p>
    <w:p w14:paraId="7F41BD54" w14:textId="5F9472E4" w:rsidR="00547A0C" w:rsidRPr="00635383" w:rsidRDefault="001954C0" w:rsidP="000B5E8E">
      <w:pPr>
        <w:rPr>
          <w:lang w:eastAsia="zh-CN"/>
        </w:rPr>
      </w:pPr>
      <w:r>
        <w:rPr>
          <w:lang w:eastAsia="zh-CN"/>
        </w:rPr>
        <w:t xml:space="preserve">In the last </w:t>
      </w:r>
      <w:r w:rsidR="0053656F">
        <w:rPr>
          <w:lang w:eastAsia="zh-CN"/>
        </w:rPr>
        <w:t>RAN4#94-e</w:t>
      </w:r>
      <w:r>
        <w:rPr>
          <w:lang w:eastAsia="zh-CN"/>
        </w:rPr>
        <w:t xml:space="preserve"> meeting, RAN4 had extensively discussion on interruption, delay and </w:t>
      </w:r>
      <w:r w:rsidR="0053656F">
        <w:rPr>
          <w:lang w:eastAsia="zh-CN"/>
        </w:rPr>
        <w:t>side condition</w:t>
      </w:r>
      <w:r>
        <w:rPr>
          <w:lang w:eastAsia="zh-CN"/>
        </w:rPr>
        <w:t xml:space="preserve"> for DAPS handover, with agreement captured in the ad-hoc minutes [1] and the approved WF [2]. However, there are still some open issues left. In this contribution, we further discuss the issues and provide corresponding proposals.</w:t>
      </w:r>
      <w:r w:rsidR="00A80F2A">
        <w:rPr>
          <w:lang w:eastAsia="zh-CN"/>
        </w:rPr>
        <w:t xml:space="preserve"> </w:t>
      </w:r>
    </w:p>
    <w:p w14:paraId="791551E3" w14:textId="66B1E55E" w:rsidR="003B7888" w:rsidRDefault="003B7888" w:rsidP="003B7888">
      <w:pPr>
        <w:pStyle w:val="Heading1"/>
      </w:pPr>
      <w:r>
        <w:t>2</w:t>
      </w:r>
      <w:r>
        <w:tab/>
      </w:r>
      <w:r w:rsidR="00207AB3">
        <w:t>Discussion</w:t>
      </w:r>
    </w:p>
    <w:p w14:paraId="1F234CCD" w14:textId="00958938" w:rsidR="00456024" w:rsidRDefault="005F7D9C" w:rsidP="00456024">
      <w:pPr>
        <w:pStyle w:val="Caption"/>
        <w:rPr>
          <w:bCs/>
          <w:i w:val="0"/>
          <w:iCs w:val="0"/>
          <w:color w:val="auto"/>
          <w:sz w:val="20"/>
          <w:lang w:eastAsia="zh-CN"/>
        </w:rPr>
      </w:pPr>
      <w:r>
        <w:rPr>
          <w:bCs/>
          <w:i w:val="0"/>
          <w:iCs w:val="0"/>
          <w:color w:val="auto"/>
          <w:sz w:val="20"/>
          <w:lang w:eastAsia="zh-CN"/>
        </w:rPr>
        <w:t>For information, here we duplicate the</w:t>
      </w:r>
      <w:r w:rsidR="00A80F2A">
        <w:rPr>
          <w:bCs/>
          <w:i w:val="0"/>
          <w:iCs w:val="0"/>
          <w:color w:val="auto"/>
          <w:sz w:val="20"/>
          <w:lang w:eastAsia="zh-CN"/>
        </w:rPr>
        <w:t xml:space="preserve"> interruption related</w:t>
      </w:r>
      <w:r>
        <w:rPr>
          <w:bCs/>
          <w:i w:val="0"/>
          <w:iCs w:val="0"/>
          <w:color w:val="auto"/>
          <w:sz w:val="20"/>
          <w:lang w:eastAsia="zh-CN"/>
        </w:rPr>
        <w:t xml:space="preserve"> progress in the last RAN4 #9</w:t>
      </w:r>
      <w:r w:rsidR="00FD263F">
        <w:rPr>
          <w:bCs/>
          <w:i w:val="0"/>
          <w:iCs w:val="0"/>
          <w:color w:val="auto"/>
          <w:sz w:val="20"/>
          <w:lang w:eastAsia="zh-CN"/>
        </w:rPr>
        <w:t>4-e</w:t>
      </w:r>
      <w:r>
        <w:rPr>
          <w:bCs/>
          <w:i w:val="0"/>
          <w:iCs w:val="0"/>
          <w:color w:val="auto"/>
          <w:sz w:val="20"/>
          <w:lang w:eastAsia="zh-CN"/>
        </w:rPr>
        <w:t>:</w:t>
      </w:r>
    </w:p>
    <w:p w14:paraId="279FA3B3" w14:textId="05703954" w:rsidR="00EE549F" w:rsidRPr="00EE549F" w:rsidRDefault="00EE549F" w:rsidP="00EE549F">
      <w:pPr>
        <w:overflowPunct/>
        <w:autoSpaceDE/>
        <w:autoSpaceDN/>
        <w:adjustRightInd/>
        <w:spacing w:after="120"/>
        <w:textAlignment w:val="auto"/>
        <w:rPr>
          <w:b/>
          <w:bCs/>
        </w:rPr>
      </w:pPr>
      <w:r w:rsidRPr="00EE549F">
        <w:rPr>
          <w:b/>
          <w:bCs/>
          <w:lang w:eastAsia="zh-CN"/>
        </w:rPr>
        <w:t xml:space="preserve">Interruption during Delay </w:t>
      </w:r>
      <w:r>
        <w:rPr>
          <w:b/>
          <w:bCs/>
          <w:lang w:eastAsia="zh-CN"/>
        </w:rPr>
        <w:t>(</w:t>
      </w:r>
      <w:r w:rsidRPr="00EE549F">
        <w:rPr>
          <w:b/>
          <w:bCs/>
          <w:lang w:eastAsia="zh-CN"/>
        </w:rPr>
        <w:t>1</w:t>
      </w:r>
      <w:r>
        <w:rPr>
          <w:b/>
          <w:bCs/>
          <w:lang w:eastAsia="zh-CN"/>
        </w:rPr>
        <w:t>):</w:t>
      </w:r>
    </w:p>
    <w:tbl>
      <w:tblPr>
        <w:tblStyle w:val="TableGrid"/>
        <w:tblW w:w="0" w:type="auto"/>
        <w:tblLook w:val="04A0" w:firstRow="1" w:lastRow="0" w:firstColumn="1" w:lastColumn="0" w:noHBand="0" w:noVBand="1"/>
      </w:tblPr>
      <w:tblGrid>
        <w:gridCol w:w="9629"/>
      </w:tblGrid>
      <w:tr w:rsidR="00A80F2A" w14:paraId="7B4A1C21" w14:textId="77777777" w:rsidTr="00A80F2A">
        <w:tc>
          <w:tcPr>
            <w:tcW w:w="9629" w:type="dxa"/>
          </w:tcPr>
          <w:p w14:paraId="50A6B65D" w14:textId="77777777" w:rsidR="00FD263F" w:rsidRPr="000D1410" w:rsidRDefault="00FD263F" w:rsidP="00FD263F">
            <w:pPr>
              <w:numPr>
                <w:ilvl w:val="0"/>
                <w:numId w:val="41"/>
              </w:numPr>
              <w:overflowPunct/>
              <w:autoSpaceDE/>
              <w:autoSpaceDN/>
              <w:adjustRightInd/>
              <w:spacing w:after="0"/>
              <w:textAlignment w:val="auto"/>
              <w:rPr>
                <w:rFonts w:ascii="Intel Clear" w:hAnsi="Intel Clear" w:cs="Intel Clear"/>
                <w:lang w:eastAsia="en-GB"/>
              </w:rPr>
            </w:pPr>
            <w:r w:rsidRPr="000D1410">
              <w:rPr>
                <w:rFonts w:ascii="Intel Clear" w:hAnsi="Intel Clear" w:cs="Intel Clear"/>
                <w:u w:val="single"/>
                <w:lang w:eastAsia="en-GB"/>
              </w:rPr>
              <w:t>Issue 1-1: Interruption in intra-frequency DAPS HO D1</w:t>
            </w:r>
          </w:p>
          <w:p w14:paraId="26AEEB5F" w14:textId="77777777" w:rsidR="00FD263F" w:rsidRPr="000D1410" w:rsidRDefault="00FD263F" w:rsidP="00FD263F">
            <w:pPr>
              <w:rPr>
                <w:rFonts w:ascii="Intel Clear" w:hAnsi="Intel Clear" w:cs="Intel Clear"/>
                <w:lang w:eastAsia="en-GB"/>
              </w:rPr>
            </w:pPr>
            <w:r w:rsidRPr="000D1410">
              <w:rPr>
                <w:rFonts w:ascii="Intel Clear" w:hAnsi="Intel Clear" w:cs="Intel Clear"/>
                <w:lang w:eastAsia="en-GB"/>
              </w:rPr>
              <w:t>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1639"/>
              <w:gridCol w:w="3953"/>
            </w:tblGrid>
            <w:tr w:rsidR="00FD263F" w:rsidRPr="000D1410" w14:paraId="23BAD8C6" w14:textId="77777777" w:rsidTr="0003617B">
              <w:trPr>
                <w:trHeight w:val="349"/>
                <w:jc w:val="center"/>
              </w:trPr>
              <w:tc>
                <w:tcPr>
                  <w:tcW w:w="755" w:type="dxa"/>
                  <w:tcBorders>
                    <w:top w:val="single" w:sz="4" w:space="0" w:color="auto"/>
                    <w:left w:val="single" w:sz="4" w:space="0" w:color="auto"/>
                    <w:bottom w:val="single" w:sz="4" w:space="0" w:color="auto"/>
                    <w:right w:val="single" w:sz="4" w:space="0" w:color="auto"/>
                  </w:tcBorders>
                  <w:vAlign w:val="center"/>
                  <w:hideMark/>
                </w:tcPr>
                <w:p w14:paraId="1F887055" w14:textId="69DEDA87" w:rsidR="00FD263F" w:rsidRPr="000D1410" w:rsidRDefault="00FD263F" w:rsidP="00FD263F">
                  <w:pPr>
                    <w:pStyle w:val="TAH"/>
                    <w:spacing w:line="256" w:lineRule="auto"/>
                    <w:rPr>
                      <w:rFonts w:ascii="Intel Clear" w:hAnsi="Intel Clear" w:cs="Intel Clear"/>
                      <w:bCs/>
                      <w:sz w:val="20"/>
                    </w:rPr>
                  </w:pPr>
                  <w:r w:rsidRPr="000D1410">
                    <w:rPr>
                      <w:rFonts w:ascii="Intel Clear" w:hAnsi="Intel Clear" w:cs="Intel Clear"/>
                      <w:noProof/>
                      <w:sz w:val="20"/>
                      <w:lang w:eastAsia="zh-TW"/>
                    </w:rPr>
                    <w:drawing>
                      <wp:inline distT="0" distB="0" distL="0" distR="0" wp14:anchorId="3A725EAC" wp14:editId="54415821">
                        <wp:extent cx="1524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639" w:type="dxa"/>
                  <w:tcBorders>
                    <w:top w:val="single" w:sz="4" w:space="0" w:color="auto"/>
                    <w:left w:val="single" w:sz="4" w:space="0" w:color="auto"/>
                    <w:bottom w:val="single" w:sz="4" w:space="0" w:color="auto"/>
                    <w:right w:val="single" w:sz="4" w:space="0" w:color="auto"/>
                  </w:tcBorders>
                  <w:hideMark/>
                </w:tcPr>
                <w:p w14:paraId="504A3808" w14:textId="77777777" w:rsidR="00FD263F" w:rsidRPr="000D1410" w:rsidRDefault="00FD263F" w:rsidP="00FD263F">
                  <w:pPr>
                    <w:pStyle w:val="TAH"/>
                    <w:spacing w:line="256" w:lineRule="auto"/>
                    <w:rPr>
                      <w:rFonts w:ascii="Intel Clear" w:hAnsi="Intel Clear" w:cs="Intel Clear"/>
                      <w:bCs/>
                      <w:sz w:val="20"/>
                    </w:rPr>
                  </w:pPr>
                  <w:r w:rsidRPr="000D1410">
                    <w:rPr>
                      <w:rFonts w:ascii="Intel Clear" w:hAnsi="Intel Clear" w:cs="Intel Clear"/>
                      <w:bCs/>
                      <w:sz w:val="20"/>
                    </w:rPr>
                    <w:t>NR Slot length (ms)</w:t>
                  </w:r>
                </w:p>
              </w:tc>
              <w:tc>
                <w:tcPr>
                  <w:tcW w:w="3953" w:type="dxa"/>
                  <w:tcBorders>
                    <w:top w:val="single" w:sz="4" w:space="0" w:color="auto"/>
                    <w:left w:val="single" w:sz="4" w:space="0" w:color="auto"/>
                    <w:bottom w:val="single" w:sz="4" w:space="0" w:color="auto"/>
                    <w:right w:val="single" w:sz="4" w:space="0" w:color="auto"/>
                  </w:tcBorders>
                  <w:hideMark/>
                </w:tcPr>
                <w:p w14:paraId="4A546BDD" w14:textId="77777777" w:rsidR="00FD263F" w:rsidRPr="000D1410" w:rsidRDefault="00FD263F" w:rsidP="00FD263F">
                  <w:pPr>
                    <w:pStyle w:val="TAH"/>
                    <w:spacing w:line="256" w:lineRule="auto"/>
                    <w:rPr>
                      <w:rFonts w:ascii="Intel Clear" w:hAnsi="Intel Clear" w:cs="Intel Clear"/>
                      <w:bCs/>
                      <w:sz w:val="20"/>
                    </w:rPr>
                  </w:pPr>
                  <w:r w:rsidRPr="000D1410">
                    <w:rPr>
                      <w:rFonts w:ascii="Intel Clear" w:hAnsi="Intel Clear" w:cs="Intel Clear"/>
                      <w:bCs/>
                      <w:sz w:val="20"/>
                    </w:rPr>
                    <w:t>Interruption length X (slots</w:t>
                  </w:r>
                  <w:r w:rsidRPr="000D1410">
                    <w:rPr>
                      <w:rFonts w:ascii="Intel Clear" w:hAnsi="Intel Clear" w:cs="Intel Clear"/>
                      <w:bCs/>
                      <w:sz w:val="20"/>
                      <w:vertAlign w:val="superscript"/>
                    </w:rPr>
                    <w:t>note 1</w:t>
                  </w:r>
                  <w:r w:rsidRPr="000D1410">
                    <w:rPr>
                      <w:rFonts w:ascii="Intel Clear" w:hAnsi="Intel Clear" w:cs="Intel Clear"/>
                      <w:bCs/>
                      <w:sz w:val="20"/>
                    </w:rPr>
                    <w:t>)</w:t>
                  </w:r>
                </w:p>
              </w:tc>
            </w:tr>
            <w:tr w:rsidR="00FD263F" w:rsidRPr="000D1410" w14:paraId="7E3E5216" w14:textId="77777777" w:rsidTr="0003617B">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521AF573" w14:textId="77777777" w:rsidR="00FD263F" w:rsidRPr="000D1410" w:rsidRDefault="00FD263F" w:rsidP="00FD263F">
                  <w:pPr>
                    <w:pStyle w:val="TAC"/>
                    <w:spacing w:line="256" w:lineRule="auto"/>
                    <w:rPr>
                      <w:rFonts w:ascii="Intel Clear" w:hAnsi="Intel Clear" w:cs="Intel Clear"/>
                      <w:sz w:val="20"/>
                    </w:rPr>
                  </w:pPr>
                  <w:r w:rsidRPr="000D1410">
                    <w:rPr>
                      <w:rFonts w:ascii="Intel Clear" w:hAnsi="Intel Clear" w:cs="Intel Clear"/>
                      <w:sz w:val="20"/>
                    </w:rPr>
                    <w:t>0</w:t>
                  </w:r>
                </w:p>
              </w:tc>
              <w:tc>
                <w:tcPr>
                  <w:tcW w:w="1639" w:type="dxa"/>
                  <w:tcBorders>
                    <w:top w:val="single" w:sz="4" w:space="0" w:color="auto"/>
                    <w:left w:val="single" w:sz="4" w:space="0" w:color="auto"/>
                    <w:bottom w:val="single" w:sz="4" w:space="0" w:color="auto"/>
                    <w:right w:val="single" w:sz="4" w:space="0" w:color="auto"/>
                  </w:tcBorders>
                  <w:hideMark/>
                </w:tcPr>
                <w:p w14:paraId="6F472E97" w14:textId="77777777" w:rsidR="00FD263F" w:rsidRPr="000D1410" w:rsidRDefault="00FD263F" w:rsidP="00FD263F">
                  <w:pPr>
                    <w:pStyle w:val="TAC"/>
                    <w:spacing w:line="256" w:lineRule="auto"/>
                    <w:rPr>
                      <w:rFonts w:ascii="Intel Clear" w:hAnsi="Intel Clear" w:cs="Intel Clear"/>
                      <w:sz w:val="20"/>
                    </w:rPr>
                  </w:pPr>
                  <w:r w:rsidRPr="000D1410">
                    <w:rPr>
                      <w:rFonts w:ascii="Intel Clear" w:hAnsi="Intel Clear" w:cs="Intel Clear"/>
                      <w:sz w:val="20"/>
                    </w:rPr>
                    <w:t>1</w:t>
                  </w:r>
                </w:p>
              </w:tc>
              <w:tc>
                <w:tcPr>
                  <w:tcW w:w="3953" w:type="dxa"/>
                  <w:tcBorders>
                    <w:top w:val="single" w:sz="4" w:space="0" w:color="auto"/>
                    <w:left w:val="single" w:sz="4" w:space="0" w:color="auto"/>
                    <w:bottom w:val="single" w:sz="4" w:space="0" w:color="auto"/>
                    <w:right w:val="single" w:sz="4" w:space="0" w:color="auto"/>
                  </w:tcBorders>
                  <w:hideMark/>
                </w:tcPr>
                <w:p w14:paraId="18D353B0" w14:textId="77777777" w:rsidR="00FD263F" w:rsidRPr="000D1410" w:rsidRDefault="00FD263F" w:rsidP="00FD263F">
                  <w:pPr>
                    <w:pStyle w:val="TAC"/>
                    <w:spacing w:line="256" w:lineRule="auto"/>
                    <w:rPr>
                      <w:rFonts w:ascii="Intel Clear" w:hAnsi="Intel Clear" w:cs="Intel Clear"/>
                      <w:sz w:val="20"/>
                    </w:rPr>
                  </w:pPr>
                  <w:r w:rsidRPr="000D1410">
                    <w:rPr>
                      <w:rFonts w:ascii="Intel Clear" w:hAnsi="Intel Clear" w:cs="Intel Clear"/>
                      <w:sz w:val="20"/>
                    </w:rPr>
                    <w:t>[1]</w:t>
                  </w:r>
                </w:p>
              </w:tc>
            </w:tr>
            <w:tr w:rsidR="00FD263F" w:rsidRPr="000D1410" w14:paraId="37F9519F" w14:textId="77777777" w:rsidTr="0003617B">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37E01D50" w14:textId="77777777" w:rsidR="00FD263F" w:rsidRPr="000D1410" w:rsidRDefault="00FD263F" w:rsidP="00FD263F">
                  <w:pPr>
                    <w:pStyle w:val="TAC"/>
                    <w:spacing w:line="256" w:lineRule="auto"/>
                    <w:rPr>
                      <w:rFonts w:ascii="Intel Clear" w:hAnsi="Intel Clear" w:cs="Intel Clear"/>
                      <w:sz w:val="20"/>
                    </w:rPr>
                  </w:pPr>
                  <w:r w:rsidRPr="000D1410">
                    <w:rPr>
                      <w:rFonts w:ascii="Intel Clear" w:hAnsi="Intel Clear" w:cs="Intel Clear"/>
                      <w:sz w:val="20"/>
                    </w:rPr>
                    <w:t>1</w:t>
                  </w:r>
                </w:p>
              </w:tc>
              <w:tc>
                <w:tcPr>
                  <w:tcW w:w="1639" w:type="dxa"/>
                  <w:tcBorders>
                    <w:top w:val="single" w:sz="4" w:space="0" w:color="auto"/>
                    <w:left w:val="single" w:sz="4" w:space="0" w:color="auto"/>
                    <w:bottom w:val="single" w:sz="4" w:space="0" w:color="auto"/>
                    <w:right w:val="single" w:sz="4" w:space="0" w:color="auto"/>
                  </w:tcBorders>
                  <w:hideMark/>
                </w:tcPr>
                <w:p w14:paraId="2BD161B4" w14:textId="77777777" w:rsidR="00FD263F" w:rsidRPr="000D1410" w:rsidRDefault="00FD263F" w:rsidP="00FD263F">
                  <w:pPr>
                    <w:pStyle w:val="TAC"/>
                    <w:spacing w:line="256" w:lineRule="auto"/>
                    <w:rPr>
                      <w:rFonts w:ascii="Intel Clear" w:hAnsi="Intel Clear" w:cs="Intel Clear"/>
                      <w:sz w:val="20"/>
                    </w:rPr>
                  </w:pPr>
                  <w:r w:rsidRPr="000D1410">
                    <w:rPr>
                      <w:rFonts w:ascii="Intel Clear" w:hAnsi="Intel Clear" w:cs="Intel Clear"/>
                      <w:sz w:val="20"/>
                    </w:rPr>
                    <w:t>0.5</w:t>
                  </w:r>
                </w:p>
              </w:tc>
              <w:tc>
                <w:tcPr>
                  <w:tcW w:w="3953" w:type="dxa"/>
                  <w:tcBorders>
                    <w:top w:val="single" w:sz="4" w:space="0" w:color="auto"/>
                    <w:left w:val="single" w:sz="4" w:space="0" w:color="auto"/>
                    <w:bottom w:val="single" w:sz="4" w:space="0" w:color="auto"/>
                    <w:right w:val="single" w:sz="4" w:space="0" w:color="auto"/>
                  </w:tcBorders>
                  <w:hideMark/>
                </w:tcPr>
                <w:p w14:paraId="1A9DEF7D" w14:textId="77777777" w:rsidR="00FD263F" w:rsidRPr="000D1410" w:rsidRDefault="00FD263F" w:rsidP="00FD263F">
                  <w:pPr>
                    <w:pStyle w:val="TAC"/>
                    <w:spacing w:line="256" w:lineRule="auto"/>
                    <w:rPr>
                      <w:rFonts w:ascii="Intel Clear" w:hAnsi="Intel Clear" w:cs="Intel Clear"/>
                      <w:sz w:val="20"/>
                    </w:rPr>
                  </w:pPr>
                  <w:r w:rsidRPr="000D1410">
                    <w:rPr>
                      <w:rFonts w:ascii="Intel Clear" w:hAnsi="Intel Clear" w:cs="Intel Clear"/>
                      <w:sz w:val="20"/>
                    </w:rPr>
                    <w:t>[2]</w:t>
                  </w:r>
                </w:p>
              </w:tc>
            </w:tr>
            <w:tr w:rsidR="00FD263F" w:rsidRPr="000D1410" w14:paraId="0228F963" w14:textId="77777777" w:rsidTr="0003617B">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72BD17FA" w14:textId="77777777" w:rsidR="00FD263F" w:rsidRPr="000D1410" w:rsidRDefault="00FD263F" w:rsidP="00FD263F">
                  <w:pPr>
                    <w:pStyle w:val="TAC"/>
                    <w:spacing w:line="256" w:lineRule="auto"/>
                    <w:rPr>
                      <w:rFonts w:ascii="Intel Clear" w:hAnsi="Intel Clear" w:cs="Intel Clear"/>
                      <w:sz w:val="20"/>
                    </w:rPr>
                  </w:pPr>
                  <w:r w:rsidRPr="000D1410">
                    <w:rPr>
                      <w:rFonts w:ascii="Intel Clear" w:hAnsi="Intel Clear" w:cs="Intel Clear"/>
                      <w:sz w:val="20"/>
                    </w:rPr>
                    <w:t>2</w:t>
                  </w:r>
                </w:p>
              </w:tc>
              <w:tc>
                <w:tcPr>
                  <w:tcW w:w="1639" w:type="dxa"/>
                  <w:tcBorders>
                    <w:top w:val="single" w:sz="4" w:space="0" w:color="auto"/>
                    <w:left w:val="single" w:sz="4" w:space="0" w:color="auto"/>
                    <w:bottom w:val="single" w:sz="4" w:space="0" w:color="auto"/>
                    <w:right w:val="single" w:sz="4" w:space="0" w:color="auto"/>
                  </w:tcBorders>
                  <w:hideMark/>
                </w:tcPr>
                <w:p w14:paraId="5B4DBC24" w14:textId="77777777" w:rsidR="00FD263F" w:rsidRPr="000D1410" w:rsidRDefault="00FD263F" w:rsidP="00FD263F">
                  <w:pPr>
                    <w:pStyle w:val="TAC"/>
                    <w:spacing w:line="256" w:lineRule="auto"/>
                    <w:rPr>
                      <w:rFonts w:ascii="Intel Clear" w:hAnsi="Intel Clear" w:cs="Intel Clear"/>
                      <w:sz w:val="20"/>
                    </w:rPr>
                  </w:pPr>
                  <w:r w:rsidRPr="000D1410">
                    <w:rPr>
                      <w:rFonts w:ascii="Intel Clear" w:hAnsi="Intel Clear" w:cs="Intel Clear"/>
                      <w:sz w:val="20"/>
                    </w:rPr>
                    <w:t>0.25</w:t>
                  </w:r>
                  <w:r w:rsidRPr="000D1410">
                    <w:rPr>
                      <w:rFonts w:ascii="Intel Clear" w:hAnsi="Intel Clear" w:cs="Intel Clear"/>
                      <w:sz w:val="20"/>
                      <w:vertAlign w:val="superscript"/>
                    </w:rPr>
                    <w:t xml:space="preserve"> Note 2</w:t>
                  </w:r>
                </w:p>
              </w:tc>
              <w:tc>
                <w:tcPr>
                  <w:tcW w:w="3953" w:type="dxa"/>
                  <w:tcBorders>
                    <w:top w:val="single" w:sz="4" w:space="0" w:color="auto"/>
                    <w:left w:val="single" w:sz="4" w:space="0" w:color="auto"/>
                    <w:bottom w:val="single" w:sz="4" w:space="0" w:color="auto"/>
                    <w:right w:val="single" w:sz="4" w:space="0" w:color="auto"/>
                  </w:tcBorders>
                  <w:hideMark/>
                </w:tcPr>
                <w:p w14:paraId="5037A7B0" w14:textId="77777777" w:rsidR="00FD263F" w:rsidRPr="000D1410" w:rsidRDefault="00FD263F" w:rsidP="00FD263F">
                  <w:pPr>
                    <w:pStyle w:val="TAC"/>
                    <w:spacing w:line="256" w:lineRule="auto"/>
                    <w:rPr>
                      <w:rFonts w:ascii="Intel Clear" w:hAnsi="Intel Clear" w:cs="Intel Clear"/>
                      <w:sz w:val="20"/>
                    </w:rPr>
                  </w:pPr>
                  <w:r w:rsidRPr="000D1410">
                    <w:rPr>
                      <w:rFonts w:ascii="Intel Clear" w:hAnsi="Intel Clear" w:cs="Intel Clear"/>
                      <w:sz w:val="20"/>
                    </w:rPr>
                    <w:t>[X]</w:t>
                  </w:r>
                </w:p>
              </w:tc>
            </w:tr>
            <w:tr w:rsidR="00FD263F" w:rsidRPr="000D1410" w14:paraId="42B46A53" w14:textId="77777777" w:rsidTr="0003617B">
              <w:trPr>
                <w:trHeight w:val="767"/>
                <w:jc w:val="center"/>
              </w:trPr>
              <w:tc>
                <w:tcPr>
                  <w:tcW w:w="6347" w:type="dxa"/>
                  <w:gridSpan w:val="3"/>
                  <w:tcBorders>
                    <w:top w:val="single" w:sz="4" w:space="0" w:color="auto"/>
                    <w:left w:val="single" w:sz="4" w:space="0" w:color="auto"/>
                    <w:bottom w:val="single" w:sz="4" w:space="0" w:color="auto"/>
                    <w:right w:val="single" w:sz="4" w:space="0" w:color="auto"/>
                  </w:tcBorders>
                  <w:hideMark/>
                </w:tcPr>
                <w:p w14:paraId="78F3F466" w14:textId="77777777" w:rsidR="00FD263F" w:rsidRPr="000D1410" w:rsidRDefault="00FD263F" w:rsidP="00FD263F">
                  <w:pPr>
                    <w:pStyle w:val="TAN"/>
                    <w:spacing w:line="256" w:lineRule="auto"/>
                    <w:rPr>
                      <w:rFonts w:ascii="Intel Clear" w:hAnsi="Intel Clear" w:cs="Intel Clear"/>
                      <w:sz w:val="20"/>
                    </w:rPr>
                  </w:pPr>
                  <w:r w:rsidRPr="000D1410">
                    <w:rPr>
                      <w:rFonts w:ascii="Intel Clear" w:hAnsi="Intel Clear" w:cs="Intel Clear"/>
                      <w:sz w:val="20"/>
                    </w:rPr>
                    <w:t>Note 1:</w:t>
                  </w:r>
                  <w:r w:rsidRPr="000D1410">
                    <w:rPr>
                      <w:rFonts w:ascii="Intel Clear" w:hAnsi="Intel Clear" w:cs="Intel Clear"/>
                      <w:sz w:val="20"/>
                    </w:rPr>
                    <w:tab/>
                    <w:t>The same SCS of source cell and target cell is assumed.</w:t>
                  </w:r>
                </w:p>
                <w:p w14:paraId="41F3D80E" w14:textId="77777777" w:rsidR="00FD263F" w:rsidRPr="000D1410" w:rsidRDefault="00FD263F" w:rsidP="00FD263F">
                  <w:pPr>
                    <w:pStyle w:val="TAN"/>
                    <w:spacing w:line="256" w:lineRule="auto"/>
                    <w:rPr>
                      <w:rFonts w:ascii="Intel Clear" w:hAnsi="Intel Clear" w:cs="Intel Clear"/>
                      <w:sz w:val="20"/>
                    </w:rPr>
                  </w:pPr>
                  <w:r w:rsidRPr="000D1410">
                    <w:rPr>
                      <w:rFonts w:ascii="Intel Clear" w:hAnsi="Intel Clear" w:cs="Intel Clear"/>
                      <w:sz w:val="20"/>
                    </w:rPr>
                    <w:t>Note 2:</w:t>
                  </w:r>
                  <w:r w:rsidRPr="000D1410">
                    <w:rPr>
                      <w:rFonts w:ascii="Intel Clear" w:hAnsi="Intel Clear" w:cs="Intel Clear"/>
                      <w:sz w:val="20"/>
                    </w:rPr>
                    <w:tab/>
                    <w:t>Both source cell and target cell is on FR1.</w:t>
                  </w:r>
                </w:p>
              </w:tc>
            </w:tr>
          </w:tbl>
          <w:p w14:paraId="5E0D2AD4" w14:textId="77777777" w:rsidR="00FD263F" w:rsidRPr="000D1410" w:rsidRDefault="00FD263F" w:rsidP="00FD263F">
            <w:pPr>
              <w:rPr>
                <w:rFonts w:ascii="Intel Clear" w:hAnsi="Intel Clear" w:cs="Intel Clear"/>
                <w:lang w:eastAsia="en-GB"/>
              </w:rPr>
            </w:pPr>
            <w:r w:rsidRPr="000D1410">
              <w:rPr>
                <w:rFonts w:ascii="Intel Clear" w:hAnsi="Intel Clear" w:cs="Intel Clear"/>
                <w:lang w:eastAsia="en-GB"/>
              </w:rPr>
              <w:t>X value:</w:t>
            </w:r>
          </w:p>
          <w:p w14:paraId="3A30F89C" w14:textId="77777777" w:rsidR="00FD263F" w:rsidRPr="000D1410" w:rsidRDefault="00FD263F" w:rsidP="00FD263F">
            <w:pPr>
              <w:numPr>
                <w:ilvl w:val="0"/>
                <w:numId w:val="42"/>
              </w:numPr>
              <w:overflowPunct/>
              <w:autoSpaceDE/>
              <w:autoSpaceDN/>
              <w:adjustRightInd/>
              <w:spacing w:after="0"/>
              <w:textAlignment w:val="auto"/>
              <w:rPr>
                <w:rFonts w:ascii="Intel Clear" w:hAnsi="Intel Clear" w:cs="Intel Clear"/>
                <w:lang w:eastAsia="en-GB"/>
              </w:rPr>
            </w:pPr>
            <w:r w:rsidRPr="000D1410">
              <w:rPr>
                <w:rFonts w:ascii="Intel Clear" w:hAnsi="Intel Clear" w:cs="Intel Clear"/>
                <w:lang w:eastAsia="en-GB"/>
              </w:rPr>
              <w:t>Option 1: 3 (slots)</w:t>
            </w:r>
          </w:p>
          <w:p w14:paraId="03BE3A3D" w14:textId="77777777" w:rsidR="00FD263F" w:rsidRPr="000D1410" w:rsidRDefault="00FD263F" w:rsidP="00FD263F">
            <w:pPr>
              <w:numPr>
                <w:ilvl w:val="0"/>
                <w:numId w:val="42"/>
              </w:numPr>
              <w:overflowPunct/>
              <w:autoSpaceDE/>
              <w:autoSpaceDN/>
              <w:adjustRightInd/>
              <w:spacing w:after="0"/>
              <w:textAlignment w:val="auto"/>
              <w:rPr>
                <w:rFonts w:ascii="Intel Clear" w:hAnsi="Intel Clear" w:cs="Intel Clear"/>
                <w:lang w:eastAsia="en-GB"/>
              </w:rPr>
            </w:pPr>
            <w:r w:rsidRPr="000D1410">
              <w:rPr>
                <w:rFonts w:ascii="Intel Clear" w:hAnsi="Intel Clear" w:cs="Intel Clear"/>
                <w:lang w:eastAsia="en-GB"/>
              </w:rPr>
              <w:t>Option 2: 4 (slots)</w:t>
            </w:r>
          </w:p>
          <w:p w14:paraId="33CCE72A" w14:textId="77777777" w:rsidR="00FD263F" w:rsidRPr="000D1410" w:rsidRDefault="00FD263F" w:rsidP="00FD263F">
            <w:pPr>
              <w:numPr>
                <w:ilvl w:val="0"/>
                <w:numId w:val="43"/>
              </w:numPr>
              <w:overflowPunct/>
              <w:autoSpaceDE/>
              <w:autoSpaceDN/>
              <w:adjustRightInd/>
              <w:spacing w:after="0"/>
              <w:textAlignment w:val="auto"/>
              <w:rPr>
                <w:rFonts w:ascii="Intel Clear" w:hAnsi="Intel Clear" w:cs="Intel Clear"/>
                <w:lang w:eastAsia="en-GB"/>
              </w:rPr>
            </w:pPr>
            <w:r w:rsidRPr="000D1410">
              <w:rPr>
                <w:rFonts w:ascii="Intel Clear" w:hAnsi="Intel Clear" w:cs="Intel Clear"/>
                <w:u w:val="single"/>
                <w:lang w:eastAsia="en-GB"/>
              </w:rPr>
              <w:t>Issue 1-2: power imbalance</w:t>
            </w:r>
          </w:p>
          <w:p w14:paraId="56CD0827" w14:textId="77777777" w:rsidR="00FD263F" w:rsidRPr="000D1410" w:rsidRDefault="00FD263F" w:rsidP="00FD263F">
            <w:pPr>
              <w:rPr>
                <w:rFonts w:ascii="Intel Clear" w:hAnsi="Intel Clear" w:cs="Intel Clear"/>
                <w:lang w:eastAsia="en-GB"/>
              </w:rPr>
            </w:pPr>
            <w:r w:rsidRPr="000D1410">
              <w:rPr>
                <w:rFonts w:ascii="Intel Clear" w:hAnsi="Intel Clear" w:cs="Intel Clear"/>
                <w:lang w:eastAsia="en-GB"/>
              </w:rPr>
              <w:t>Agreement: Companies are encouraged to provide further analysis on side condition of power imbalance for intra-frequency DAPS HO.</w:t>
            </w:r>
          </w:p>
          <w:p w14:paraId="12BEAE77" w14:textId="77777777" w:rsidR="00FD263F" w:rsidRPr="000D1410" w:rsidRDefault="00FD263F" w:rsidP="00FD263F">
            <w:pPr>
              <w:numPr>
                <w:ilvl w:val="0"/>
                <w:numId w:val="44"/>
              </w:numPr>
              <w:overflowPunct/>
              <w:autoSpaceDE/>
              <w:autoSpaceDN/>
              <w:adjustRightInd/>
              <w:spacing w:after="0"/>
              <w:textAlignment w:val="auto"/>
              <w:rPr>
                <w:rFonts w:ascii="Intel Clear" w:hAnsi="Intel Clear" w:cs="Intel Clear"/>
                <w:lang w:eastAsia="en-GB"/>
              </w:rPr>
            </w:pPr>
            <w:r w:rsidRPr="000D1410">
              <w:rPr>
                <w:rFonts w:ascii="Intel Clear" w:hAnsi="Intel Clear" w:cs="Intel Clear"/>
                <w:u w:val="single"/>
                <w:lang w:eastAsia="en-GB"/>
              </w:rPr>
              <w:t>Issue 1-3: When CBW relationship is different from that of BWP</w:t>
            </w:r>
          </w:p>
          <w:p w14:paraId="3837CD18" w14:textId="77777777" w:rsidR="00FD263F" w:rsidRPr="000D1410" w:rsidRDefault="00FD263F" w:rsidP="00FD263F">
            <w:pPr>
              <w:rPr>
                <w:rFonts w:ascii="Intel Clear" w:hAnsi="Intel Clear" w:cs="Intel Clear"/>
                <w:lang w:eastAsia="en-GB"/>
              </w:rPr>
            </w:pPr>
            <w:r w:rsidRPr="000D1410">
              <w:rPr>
                <w:rFonts w:ascii="Intel Clear" w:hAnsi="Intel Clear" w:cs="Intel Clear"/>
                <w:lang w:eastAsia="en-GB"/>
              </w:rPr>
              <w:t>Agreement: no requirements for CBW relationship is different from that of BWP</w:t>
            </w:r>
          </w:p>
          <w:p w14:paraId="4FC3DE98" w14:textId="77777777" w:rsidR="00FD263F" w:rsidRPr="000D1410" w:rsidRDefault="00FD263F" w:rsidP="00FD263F">
            <w:pPr>
              <w:numPr>
                <w:ilvl w:val="0"/>
                <w:numId w:val="45"/>
              </w:numPr>
              <w:overflowPunct/>
              <w:autoSpaceDE/>
              <w:autoSpaceDN/>
              <w:adjustRightInd/>
              <w:spacing w:after="0"/>
              <w:textAlignment w:val="auto"/>
              <w:rPr>
                <w:rFonts w:ascii="Intel Clear" w:hAnsi="Intel Clear" w:cs="Intel Clear"/>
                <w:lang w:eastAsia="en-GB"/>
              </w:rPr>
            </w:pPr>
            <w:r w:rsidRPr="000D1410">
              <w:rPr>
                <w:rFonts w:ascii="Intel Clear" w:hAnsi="Intel Clear" w:cs="Intel Clear"/>
                <w:u w:val="single"/>
                <w:lang w:eastAsia="en-GB"/>
              </w:rPr>
              <w:t>Issue 1-4: Restriction on BWP for inter-frequency DAPS HO:</w:t>
            </w:r>
          </w:p>
          <w:p w14:paraId="283F54FF" w14:textId="77777777" w:rsidR="00FD263F" w:rsidRPr="000D1410" w:rsidRDefault="00FD263F" w:rsidP="00FD263F">
            <w:pPr>
              <w:rPr>
                <w:rFonts w:ascii="Intel Clear" w:hAnsi="Intel Clear" w:cs="Intel Clear"/>
                <w:lang w:eastAsia="en-GB"/>
              </w:rPr>
            </w:pPr>
            <w:r w:rsidRPr="000D1410">
              <w:rPr>
                <w:rFonts w:ascii="Intel Clear" w:hAnsi="Intel Clear" w:cs="Intel Clear"/>
                <w:lang w:eastAsia="en-GB"/>
              </w:rPr>
              <w:t>Agreement: RAN4 will not define requirement for the case where the BWP of target cell is partial overlapped with the BWP of source cell in frequency domain.</w:t>
            </w:r>
          </w:p>
          <w:p w14:paraId="20AC8412" w14:textId="77777777" w:rsidR="00FD263F" w:rsidRPr="000D1410" w:rsidRDefault="00FD263F" w:rsidP="00FD263F">
            <w:pPr>
              <w:numPr>
                <w:ilvl w:val="0"/>
                <w:numId w:val="46"/>
              </w:numPr>
              <w:overflowPunct/>
              <w:autoSpaceDE/>
              <w:autoSpaceDN/>
              <w:adjustRightInd/>
              <w:spacing w:after="0"/>
              <w:textAlignment w:val="auto"/>
              <w:rPr>
                <w:rFonts w:ascii="Intel Clear" w:hAnsi="Intel Clear" w:cs="Intel Clear"/>
                <w:lang w:eastAsia="en-GB"/>
              </w:rPr>
            </w:pPr>
            <w:r w:rsidRPr="000D1410">
              <w:rPr>
                <w:rFonts w:ascii="Intel Clear" w:hAnsi="Intel Clear" w:cs="Intel Clear"/>
                <w:u w:val="single"/>
                <w:lang w:eastAsia="en-GB"/>
              </w:rPr>
              <w:t>Issue 1-5: Requirement for inter-FR DAPS HO:</w:t>
            </w:r>
          </w:p>
          <w:p w14:paraId="15535A51" w14:textId="77777777" w:rsidR="00FD263F" w:rsidRPr="000D1410" w:rsidRDefault="00FD263F" w:rsidP="00FD263F">
            <w:pPr>
              <w:rPr>
                <w:rFonts w:ascii="Intel Clear" w:hAnsi="Intel Clear" w:cs="Intel Clear"/>
                <w:lang w:eastAsia="en-GB"/>
              </w:rPr>
            </w:pPr>
            <w:r w:rsidRPr="000D1410">
              <w:rPr>
                <w:rFonts w:ascii="Intel Clear" w:hAnsi="Intel Clear" w:cs="Intel Clear"/>
                <w:lang w:eastAsia="en-GB"/>
              </w:rPr>
              <w:t>Agreement: Both FR1-FR2 and FR2-FR1 DAPS handover requirements need to be standardized.</w:t>
            </w:r>
          </w:p>
          <w:p w14:paraId="39BC9C9C" w14:textId="77777777" w:rsidR="00FD263F" w:rsidRPr="000D1410" w:rsidRDefault="00FD263F" w:rsidP="00FD263F">
            <w:pPr>
              <w:numPr>
                <w:ilvl w:val="0"/>
                <w:numId w:val="47"/>
              </w:numPr>
              <w:overflowPunct/>
              <w:autoSpaceDE/>
              <w:autoSpaceDN/>
              <w:adjustRightInd/>
              <w:spacing w:after="0"/>
              <w:textAlignment w:val="auto"/>
              <w:rPr>
                <w:rFonts w:ascii="Intel Clear" w:hAnsi="Intel Clear" w:cs="Intel Clear"/>
                <w:lang w:eastAsia="en-GB"/>
              </w:rPr>
            </w:pPr>
            <w:r w:rsidRPr="000D1410">
              <w:rPr>
                <w:rFonts w:ascii="Intel Clear" w:hAnsi="Intel Clear" w:cs="Intel Clear"/>
                <w:u w:val="single"/>
                <w:lang w:eastAsia="en-GB"/>
              </w:rPr>
              <w:t>Other issue: Synchronization assumption</w:t>
            </w:r>
          </w:p>
          <w:p w14:paraId="61F47C1C" w14:textId="13D0D595" w:rsidR="00A80F2A" w:rsidRPr="00A80F2A" w:rsidRDefault="00FD263F" w:rsidP="00FD263F">
            <w:r w:rsidRPr="000D1410">
              <w:rPr>
                <w:rFonts w:ascii="Intel Clear" w:hAnsi="Intel Clear" w:cs="Intel Clear"/>
                <w:lang w:eastAsia="en-GB"/>
              </w:rPr>
              <w:t>Agreement: Companies are encouraged to provide analysis on if requirement for intra-frequency DAPS handover are only applied for synchronous case</w:t>
            </w:r>
          </w:p>
        </w:tc>
      </w:tr>
    </w:tbl>
    <w:p w14:paraId="255B3EF0" w14:textId="77777777" w:rsidR="00EE549F" w:rsidRDefault="00EE549F" w:rsidP="00EE549F">
      <w:pPr>
        <w:overflowPunct/>
        <w:autoSpaceDE/>
        <w:autoSpaceDN/>
        <w:adjustRightInd/>
        <w:spacing w:after="120"/>
        <w:textAlignment w:val="auto"/>
        <w:rPr>
          <w:b/>
          <w:bCs/>
          <w:lang w:eastAsia="zh-CN"/>
        </w:rPr>
      </w:pPr>
    </w:p>
    <w:p w14:paraId="3E7AAFE8" w14:textId="25726681" w:rsidR="00EE549F" w:rsidRDefault="00EE549F" w:rsidP="00EE549F">
      <w:pPr>
        <w:overflowPunct/>
        <w:autoSpaceDE/>
        <w:autoSpaceDN/>
        <w:adjustRightInd/>
        <w:spacing w:after="120"/>
        <w:textAlignment w:val="auto"/>
      </w:pPr>
    </w:p>
    <w:p w14:paraId="30D32733" w14:textId="11BA2A05" w:rsidR="00FD263F" w:rsidRDefault="00FD263F" w:rsidP="00EE549F">
      <w:pPr>
        <w:overflowPunct/>
        <w:autoSpaceDE/>
        <w:autoSpaceDN/>
        <w:adjustRightInd/>
        <w:spacing w:after="120"/>
        <w:textAlignment w:val="auto"/>
      </w:pPr>
      <w:r>
        <w:lastRenderedPageBreak/>
        <w:t>The first issue is on the interruption</w:t>
      </w:r>
      <w:r w:rsidRPr="00FD263F">
        <w:t xml:space="preserve"> </w:t>
      </w:r>
      <w:r>
        <w:t>in D1 for intra-frequency DAPS handover. As can be found in [1], at the beginning of RAN4#94-e there were two different proposals from companies, i.e.:</w:t>
      </w:r>
    </w:p>
    <w:p w14:paraId="206AADB9" w14:textId="7B636F31" w:rsidR="00FD263F" w:rsidRPr="003E44D1" w:rsidRDefault="00FD263F" w:rsidP="00FD263F">
      <w:pPr>
        <w:rPr>
          <w:i/>
          <w:lang w:eastAsia="zh-CN"/>
        </w:rPr>
      </w:pPr>
      <w:r w:rsidRPr="003E44D1">
        <w:rPr>
          <w:i/>
          <w:lang w:eastAsia="zh-CN"/>
        </w:rPr>
        <w:t>o</w:t>
      </w:r>
      <w:r w:rsidRPr="003E44D1">
        <w:rPr>
          <w:i/>
          <w:lang w:eastAsia="zh-CN"/>
        </w:rPr>
        <w:tab/>
        <w:t xml:space="preserve">Option 1: 500us interruption, rounded up to number of slot. </w:t>
      </w:r>
    </w:p>
    <w:p w14:paraId="37974BE7" w14:textId="30ADAD41" w:rsidR="00FD263F" w:rsidRPr="003E44D1" w:rsidRDefault="00FD263F" w:rsidP="00FD263F">
      <w:pPr>
        <w:rPr>
          <w:i/>
          <w:lang w:eastAsia="zh-CN"/>
        </w:rPr>
      </w:pPr>
      <w:r w:rsidRPr="003E44D1">
        <w:rPr>
          <w:i/>
          <w:lang w:eastAsia="zh-CN"/>
        </w:rPr>
        <w:t>o</w:t>
      </w:r>
      <w:r w:rsidRPr="003E44D1">
        <w:rPr>
          <w:i/>
          <w:lang w:eastAsia="zh-CN"/>
        </w:rPr>
        <w:tab/>
        <w:t xml:space="preserve">Option 2: 1ms interruption, rounded up to number of slot. </w:t>
      </w:r>
    </w:p>
    <w:p w14:paraId="2DEAB691" w14:textId="76AF2E45" w:rsidR="00FD263F" w:rsidRDefault="00FD263F" w:rsidP="00EE549F">
      <w:pPr>
        <w:overflowPunct/>
        <w:autoSpaceDE/>
        <w:autoSpaceDN/>
        <w:adjustRightInd/>
        <w:spacing w:after="120"/>
        <w:textAlignment w:val="auto"/>
      </w:pPr>
      <w:r>
        <w:t xml:space="preserve">Then in the </w:t>
      </w:r>
      <w:r w:rsidR="00743D2C">
        <w:t>second-round discussion most</w:t>
      </w:r>
      <w:r>
        <w:t xml:space="preserve"> </w:t>
      </w:r>
      <w:r w:rsidR="00743D2C">
        <w:t>companies can compromise to 750us (rounded up to number of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1639"/>
        <w:gridCol w:w="3953"/>
      </w:tblGrid>
      <w:tr w:rsidR="00743D2C" w:rsidRPr="006D1D5E" w14:paraId="036B7A9C" w14:textId="77777777" w:rsidTr="0003617B">
        <w:trPr>
          <w:trHeight w:val="349"/>
          <w:jc w:val="center"/>
        </w:trPr>
        <w:tc>
          <w:tcPr>
            <w:tcW w:w="755" w:type="dxa"/>
            <w:tcBorders>
              <w:top w:val="single" w:sz="4" w:space="0" w:color="auto"/>
              <w:left w:val="single" w:sz="4" w:space="0" w:color="auto"/>
              <w:bottom w:val="single" w:sz="4" w:space="0" w:color="auto"/>
              <w:right w:val="single" w:sz="4" w:space="0" w:color="auto"/>
            </w:tcBorders>
            <w:vAlign w:val="center"/>
            <w:hideMark/>
          </w:tcPr>
          <w:p w14:paraId="38209A74" w14:textId="77777777" w:rsidR="00743D2C" w:rsidRPr="006D1D5E" w:rsidRDefault="00743D2C" w:rsidP="0003617B">
            <w:pPr>
              <w:pStyle w:val="TAH"/>
              <w:spacing w:line="256" w:lineRule="auto"/>
              <w:rPr>
                <w:rFonts w:ascii="Times New Roman" w:hAnsi="Times New Roman"/>
                <w:bCs/>
                <w:sz w:val="20"/>
              </w:rPr>
            </w:pPr>
            <w:r w:rsidRPr="006D1D5E">
              <w:rPr>
                <w:rFonts w:ascii="Times New Roman" w:hAnsi="Times New Roman"/>
                <w:bCs/>
                <w:noProof/>
                <w:sz w:val="20"/>
                <w:lang w:val="en-US" w:eastAsia="zh-TW"/>
              </w:rPr>
              <w:drawing>
                <wp:inline distT="0" distB="0" distL="0" distR="0" wp14:anchorId="7FA5E805" wp14:editId="1AC31356">
                  <wp:extent cx="154940" cy="15494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639" w:type="dxa"/>
            <w:tcBorders>
              <w:top w:val="single" w:sz="4" w:space="0" w:color="auto"/>
              <w:left w:val="single" w:sz="4" w:space="0" w:color="auto"/>
              <w:bottom w:val="single" w:sz="4" w:space="0" w:color="auto"/>
              <w:right w:val="single" w:sz="4" w:space="0" w:color="auto"/>
            </w:tcBorders>
            <w:hideMark/>
          </w:tcPr>
          <w:p w14:paraId="55D22D87" w14:textId="77777777" w:rsidR="00743D2C" w:rsidRPr="006D1D5E" w:rsidRDefault="00743D2C" w:rsidP="0003617B">
            <w:pPr>
              <w:pStyle w:val="TAH"/>
              <w:spacing w:line="256" w:lineRule="auto"/>
              <w:rPr>
                <w:rFonts w:ascii="Times New Roman" w:hAnsi="Times New Roman"/>
                <w:bCs/>
                <w:sz w:val="20"/>
              </w:rPr>
            </w:pPr>
            <w:r w:rsidRPr="006D1D5E">
              <w:rPr>
                <w:rFonts w:ascii="Times New Roman" w:hAnsi="Times New Roman"/>
                <w:bCs/>
                <w:sz w:val="20"/>
              </w:rPr>
              <w:t>NR Slot length (ms)</w:t>
            </w:r>
          </w:p>
        </w:tc>
        <w:tc>
          <w:tcPr>
            <w:tcW w:w="3952" w:type="dxa"/>
            <w:tcBorders>
              <w:top w:val="single" w:sz="4" w:space="0" w:color="auto"/>
              <w:left w:val="single" w:sz="4" w:space="0" w:color="auto"/>
              <w:bottom w:val="single" w:sz="4" w:space="0" w:color="auto"/>
              <w:right w:val="single" w:sz="4" w:space="0" w:color="auto"/>
            </w:tcBorders>
            <w:hideMark/>
          </w:tcPr>
          <w:p w14:paraId="7B2988A1" w14:textId="77777777" w:rsidR="00743D2C" w:rsidRPr="006D1D5E" w:rsidRDefault="00743D2C" w:rsidP="0003617B">
            <w:pPr>
              <w:pStyle w:val="TAH"/>
              <w:spacing w:line="256" w:lineRule="auto"/>
              <w:rPr>
                <w:rFonts w:ascii="Times New Roman" w:hAnsi="Times New Roman"/>
                <w:bCs/>
                <w:sz w:val="20"/>
              </w:rPr>
            </w:pPr>
            <w:r w:rsidRPr="006D1D5E">
              <w:rPr>
                <w:rFonts w:ascii="Times New Roman" w:hAnsi="Times New Roman"/>
                <w:bCs/>
                <w:sz w:val="20"/>
              </w:rPr>
              <w:t>Interruption length X (slots</w:t>
            </w:r>
            <w:r w:rsidRPr="006D1D5E">
              <w:rPr>
                <w:rFonts w:ascii="Times New Roman" w:hAnsi="Times New Roman"/>
                <w:bCs/>
                <w:sz w:val="20"/>
                <w:vertAlign w:val="superscript"/>
              </w:rPr>
              <w:t>note 1</w:t>
            </w:r>
            <w:r w:rsidRPr="006D1D5E">
              <w:rPr>
                <w:rFonts w:ascii="Times New Roman" w:hAnsi="Times New Roman"/>
                <w:bCs/>
                <w:sz w:val="20"/>
              </w:rPr>
              <w:t>)</w:t>
            </w:r>
          </w:p>
        </w:tc>
      </w:tr>
      <w:tr w:rsidR="00743D2C" w:rsidRPr="006D1D5E" w14:paraId="5AEC4508" w14:textId="77777777" w:rsidTr="0003617B">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4D4B585C" w14:textId="77777777" w:rsidR="00743D2C" w:rsidRPr="006D1D5E" w:rsidRDefault="00743D2C" w:rsidP="0003617B">
            <w:pPr>
              <w:pStyle w:val="TAC"/>
              <w:spacing w:line="256" w:lineRule="auto"/>
              <w:rPr>
                <w:rFonts w:ascii="Times New Roman" w:hAnsi="Times New Roman"/>
                <w:sz w:val="20"/>
              </w:rPr>
            </w:pPr>
            <w:r w:rsidRPr="006D1D5E">
              <w:rPr>
                <w:rFonts w:ascii="Times New Roman" w:hAnsi="Times New Roman"/>
                <w:sz w:val="20"/>
              </w:rPr>
              <w:t>0</w:t>
            </w:r>
          </w:p>
        </w:tc>
        <w:tc>
          <w:tcPr>
            <w:tcW w:w="1639" w:type="dxa"/>
            <w:tcBorders>
              <w:top w:val="single" w:sz="4" w:space="0" w:color="auto"/>
              <w:left w:val="single" w:sz="4" w:space="0" w:color="auto"/>
              <w:bottom w:val="single" w:sz="4" w:space="0" w:color="auto"/>
              <w:right w:val="single" w:sz="4" w:space="0" w:color="auto"/>
            </w:tcBorders>
            <w:hideMark/>
          </w:tcPr>
          <w:p w14:paraId="5E89A945" w14:textId="77777777" w:rsidR="00743D2C" w:rsidRPr="006D1D5E" w:rsidRDefault="00743D2C" w:rsidP="0003617B">
            <w:pPr>
              <w:pStyle w:val="TAC"/>
              <w:spacing w:line="256" w:lineRule="auto"/>
              <w:rPr>
                <w:rFonts w:ascii="Times New Roman" w:hAnsi="Times New Roman"/>
                <w:sz w:val="20"/>
              </w:rPr>
            </w:pPr>
            <w:r w:rsidRPr="006D1D5E">
              <w:rPr>
                <w:rFonts w:ascii="Times New Roman" w:hAnsi="Times New Roman"/>
                <w:sz w:val="20"/>
              </w:rPr>
              <w:t>1</w:t>
            </w:r>
          </w:p>
        </w:tc>
        <w:tc>
          <w:tcPr>
            <w:tcW w:w="3952" w:type="dxa"/>
            <w:tcBorders>
              <w:top w:val="single" w:sz="4" w:space="0" w:color="auto"/>
              <w:left w:val="single" w:sz="4" w:space="0" w:color="auto"/>
              <w:bottom w:val="single" w:sz="4" w:space="0" w:color="auto"/>
              <w:right w:val="single" w:sz="4" w:space="0" w:color="auto"/>
            </w:tcBorders>
            <w:hideMark/>
          </w:tcPr>
          <w:p w14:paraId="622FB2D3" w14:textId="77777777" w:rsidR="00743D2C" w:rsidRPr="006D1D5E" w:rsidRDefault="00743D2C" w:rsidP="0003617B">
            <w:pPr>
              <w:pStyle w:val="TAC"/>
              <w:spacing w:line="256" w:lineRule="auto"/>
              <w:rPr>
                <w:rFonts w:ascii="Times New Roman" w:hAnsi="Times New Roman"/>
                <w:sz w:val="20"/>
                <w:lang w:eastAsia="zh-CN"/>
              </w:rPr>
            </w:pPr>
            <w:r w:rsidRPr="006D1D5E">
              <w:rPr>
                <w:rFonts w:ascii="Times New Roman" w:hAnsi="Times New Roman"/>
                <w:sz w:val="20"/>
                <w:lang w:eastAsia="zh-CN"/>
              </w:rPr>
              <w:t>[1]</w:t>
            </w:r>
          </w:p>
        </w:tc>
      </w:tr>
      <w:tr w:rsidR="00743D2C" w:rsidRPr="006D1D5E" w14:paraId="2B60FEAC" w14:textId="77777777" w:rsidTr="0003617B">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352131D4" w14:textId="77777777" w:rsidR="00743D2C" w:rsidRPr="006D1D5E" w:rsidRDefault="00743D2C" w:rsidP="0003617B">
            <w:pPr>
              <w:pStyle w:val="TAC"/>
              <w:spacing w:line="256" w:lineRule="auto"/>
              <w:rPr>
                <w:rFonts w:ascii="Times New Roman" w:hAnsi="Times New Roman"/>
                <w:sz w:val="20"/>
              </w:rPr>
            </w:pPr>
            <w:r w:rsidRPr="006D1D5E">
              <w:rPr>
                <w:rFonts w:ascii="Times New Roman" w:hAnsi="Times New Roman"/>
                <w:sz w:val="20"/>
              </w:rPr>
              <w:t>1</w:t>
            </w:r>
          </w:p>
        </w:tc>
        <w:tc>
          <w:tcPr>
            <w:tcW w:w="1639" w:type="dxa"/>
            <w:tcBorders>
              <w:top w:val="single" w:sz="4" w:space="0" w:color="auto"/>
              <w:left w:val="single" w:sz="4" w:space="0" w:color="auto"/>
              <w:bottom w:val="single" w:sz="4" w:space="0" w:color="auto"/>
              <w:right w:val="single" w:sz="4" w:space="0" w:color="auto"/>
            </w:tcBorders>
            <w:hideMark/>
          </w:tcPr>
          <w:p w14:paraId="55815766" w14:textId="77777777" w:rsidR="00743D2C" w:rsidRPr="006D1D5E" w:rsidRDefault="00743D2C" w:rsidP="0003617B">
            <w:pPr>
              <w:pStyle w:val="TAC"/>
              <w:spacing w:line="256" w:lineRule="auto"/>
              <w:rPr>
                <w:rFonts w:ascii="Times New Roman" w:hAnsi="Times New Roman"/>
                <w:sz w:val="20"/>
              </w:rPr>
            </w:pPr>
            <w:r w:rsidRPr="006D1D5E">
              <w:rPr>
                <w:rFonts w:ascii="Times New Roman" w:hAnsi="Times New Roman"/>
                <w:sz w:val="20"/>
              </w:rPr>
              <w:t>0.5</w:t>
            </w:r>
          </w:p>
        </w:tc>
        <w:tc>
          <w:tcPr>
            <w:tcW w:w="3952" w:type="dxa"/>
            <w:tcBorders>
              <w:top w:val="single" w:sz="4" w:space="0" w:color="auto"/>
              <w:left w:val="single" w:sz="4" w:space="0" w:color="auto"/>
              <w:bottom w:val="single" w:sz="4" w:space="0" w:color="auto"/>
              <w:right w:val="single" w:sz="4" w:space="0" w:color="auto"/>
            </w:tcBorders>
            <w:hideMark/>
          </w:tcPr>
          <w:p w14:paraId="5E02C589" w14:textId="77777777" w:rsidR="00743D2C" w:rsidRPr="006D1D5E" w:rsidRDefault="00743D2C" w:rsidP="0003617B">
            <w:pPr>
              <w:pStyle w:val="TAC"/>
              <w:spacing w:line="256" w:lineRule="auto"/>
              <w:rPr>
                <w:rFonts w:ascii="Times New Roman" w:hAnsi="Times New Roman"/>
                <w:sz w:val="20"/>
                <w:lang w:eastAsia="zh-CN"/>
              </w:rPr>
            </w:pPr>
            <w:r w:rsidRPr="006D1D5E">
              <w:rPr>
                <w:rFonts w:ascii="Times New Roman" w:hAnsi="Times New Roman"/>
                <w:sz w:val="20"/>
                <w:lang w:eastAsia="zh-CN"/>
              </w:rPr>
              <w:t>[</w:t>
            </w:r>
            <w:r>
              <w:rPr>
                <w:rFonts w:ascii="Times New Roman" w:hAnsi="Times New Roman"/>
                <w:sz w:val="20"/>
                <w:lang w:val="en-US" w:eastAsia="zh-CN"/>
              </w:rPr>
              <w:t>2</w:t>
            </w:r>
            <w:r w:rsidRPr="006D1D5E">
              <w:rPr>
                <w:rFonts w:ascii="Times New Roman" w:hAnsi="Times New Roman"/>
                <w:sz w:val="20"/>
                <w:lang w:eastAsia="zh-CN"/>
              </w:rPr>
              <w:t>]</w:t>
            </w:r>
          </w:p>
        </w:tc>
      </w:tr>
      <w:tr w:rsidR="00743D2C" w:rsidRPr="006D1D5E" w14:paraId="78BE9676" w14:textId="77777777" w:rsidTr="0003617B">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4316E786" w14:textId="77777777" w:rsidR="00743D2C" w:rsidRPr="006D1D5E" w:rsidRDefault="00743D2C" w:rsidP="0003617B">
            <w:pPr>
              <w:pStyle w:val="TAC"/>
              <w:spacing w:line="256" w:lineRule="auto"/>
              <w:rPr>
                <w:rFonts w:ascii="Times New Roman" w:hAnsi="Times New Roman"/>
                <w:sz w:val="20"/>
              </w:rPr>
            </w:pPr>
            <w:r w:rsidRPr="006D1D5E">
              <w:rPr>
                <w:rFonts w:ascii="Times New Roman" w:hAnsi="Times New Roman"/>
                <w:sz w:val="20"/>
              </w:rPr>
              <w:t>2</w:t>
            </w:r>
          </w:p>
        </w:tc>
        <w:tc>
          <w:tcPr>
            <w:tcW w:w="1639" w:type="dxa"/>
            <w:tcBorders>
              <w:top w:val="single" w:sz="4" w:space="0" w:color="auto"/>
              <w:left w:val="single" w:sz="4" w:space="0" w:color="auto"/>
              <w:bottom w:val="single" w:sz="4" w:space="0" w:color="auto"/>
              <w:right w:val="single" w:sz="4" w:space="0" w:color="auto"/>
            </w:tcBorders>
            <w:hideMark/>
          </w:tcPr>
          <w:p w14:paraId="60BCCDC1" w14:textId="77777777" w:rsidR="00743D2C" w:rsidRPr="006D1D5E" w:rsidRDefault="00743D2C" w:rsidP="0003617B">
            <w:pPr>
              <w:pStyle w:val="TAC"/>
              <w:spacing w:line="256" w:lineRule="auto"/>
              <w:rPr>
                <w:rFonts w:ascii="Times New Roman" w:hAnsi="Times New Roman"/>
                <w:sz w:val="20"/>
              </w:rPr>
            </w:pPr>
            <w:r w:rsidRPr="006D1D5E">
              <w:rPr>
                <w:rFonts w:ascii="Times New Roman" w:hAnsi="Times New Roman"/>
                <w:sz w:val="20"/>
              </w:rPr>
              <w:t>0.25</w:t>
            </w:r>
            <w:r w:rsidRPr="006D1D5E">
              <w:rPr>
                <w:rFonts w:ascii="Times New Roman" w:hAnsi="Times New Roman"/>
                <w:sz w:val="20"/>
                <w:vertAlign w:val="superscript"/>
                <w:lang w:eastAsia="zh-CN"/>
              </w:rPr>
              <w:t xml:space="preserve"> Note 2</w:t>
            </w:r>
          </w:p>
        </w:tc>
        <w:tc>
          <w:tcPr>
            <w:tcW w:w="3952" w:type="dxa"/>
            <w:tcBorders>
              <w:top w:val="single" w:sz="4" w:space="0" w:color="auto"/>
              <w:left w:val="single" w:sz="4" w:space="0" w:color="auto"/>
              <w:bottom w:val="single" w:sz="4" w:space="0" w:color="auto"/>
              <w:right w:val="single" w:sz="4" w:space="0" w:color="auto"/>
            </w:tcBorders>
            <w:hideMark/>
          </w:tcPr>
          <w:p w14:paraId="462E494B" w14:textId="77777777" w:rsidR="00743D2C" w:rsidRPr="006D1D5E" w:rsidRDefault="00743D2C" w:rsidP="0003617B">
            <w:pPr>
              <w:pStyle w:val="TAC"/>
              <w:spacing w:line="256" w:lineRule="auto"/>
              <w:rPr>
                <w:rFonts w:ascii="Times New Roman" w:hAnsi="Times New Roman"/>
                <w:sz w:val="20"/>
                <w:lang w:eastAsia="zh-CN"/>
              </w:rPr>
            </w:pPr>
            <w:r w:rsidRPr="00743D2C">
              <w:rPr>
                <w:rFonts w:ascii="Times New Roman" w:hAnsi="Times New Roman"/>
                <w:sz w:val="20"/>
                <w:highlight w:val="yellow"/>
                <w:lang w:eastAsia="zh-CN"/>
              </w:rPr>
              <w:t>[</w:t>
            </w:r>
            <w:r w:rsidRPr="00743D2C">
              <w:rPr>
                <w:rFonts w:ascii="Times New Roman" w:hAnsi="Times New Roman"/>
                <w:sz w:val="20"/>
                <w:highlight w:val="yellow"/>
                <w:lang w:val="en-US" w:eastAsia="zh-CN"/>
              </w:rPr>
              <w:t>3</w:t>
            </w:r>
            <w:r w:rsidRPr="00743D2C">
              <w:rPr>
                <w:rFonts w:ascii="Times New Roman" w:hAnsi="Times New Roman"/>
                <w:sz w:val="20"/>
                <w:highlight w:val="yellow"/>
                <w:lang w:eastAsia="zh-CN"/>
              </w:rPr>
              <w:t>]</w:t>
            </w:r>
          </w:p>
        </w:tc>
      </w:tr>
      <w:tr w:rsidR="00743D2C" w:rsidRPr="006D1D5E" w14:paraId="52A0D8B1" w14:textId="77777777" w:rsidTr="0003617B">
        <w:trPr>
          <w:trHeight w:val="767"/>
          <w:jc w:val="center"/>
        </w:trPr>
        <w:tc>
          <w:tcPr>
            <w:tcW w:w="6347" w:type="dxa"/>
            <w:gridSpan w:val="3"/>
            <w:tcBorders>
              <w:top w:val="single" w:sz="4" w:space="0" w:color="auto"/>
              <w:left w:val="single" w:sz="4" w:space="0" w:color="auto"/>
              <w:bottom w:val="single" w:sz="4" w:space="0" w:color="auto"/>
              <w:right w:val="single" w:sz="4" w:space="0" w:color="auto"/>
            </w:tcBorders>
            <w:hideMark/>
          </w:tcPr>
          <w:p w14:paraId="429F335D" w14:textId="77777777" w:rsidR="00743D2C" w:rsidRPr="006D1D5E" w:rsidRDefault="00743D2C" w:rsidP="0003617B">
            <w:pPr>
              <w:pStyle w:val="TAN"/>
              <w:spacing w:line="256" w:lineRule="auto"/>
              <w:rPr>
                <w:rFonts w:ascii="Times New Roman" w:hAnsi="Times New Roman"/>
                <w:sz w:val="20"/>
              </w:rPr>
            </w:pPr>
            <w:r w:rsidRPr="006D1D5E">
              <w:rPr>
                <w:rFonts w:ascii="Times New Roman" w:hAnsi="Times New Roman"/>
                <w:sz w:val="20"/>
              </w:rPr>
              <w:t>Note 1:</w:t>
            </w:r>
            <w:r w:rsidRPr="006D1D5E">
              <w:rPr>
                <w:rFonts w:ascii="Times New Roman" w:hAnsi="Times New Roman"/>
                <w:sz w:val="20"/>
              </w:rPr>
              <w:tab/>
            </w:r>
            <w:r w:rsidRPr="006D1D5E">
              <w:rPr>
                <w:rFonts w:ascii="Times New Roman" w:hAnsi="Times New Roman"/>
                <w:sz w:val="20"/>
                <w:lang w:eastAsia="zh-CN"/>
              </w:rPr>
              <w:t xml:space="preserve">The same </w:t>
            </w:r>
            <w:r w:rsidRPr="006D1D5E">
              <w:rPr>
                <w:rFonts w:ascii="Times New Roman" w:hAnsi="Times New Roman"/>
                <w:sz w:val="20"/>
              </w:rPr>
              <w:t>SCS</w:t>
            </w:r>
            <w:r w:rsidRPr="006D1D5E">
              <w:rPr>
                <w:rFonts w:ascii="Times New Roman" w:hAnsi="Times New Roman"/>
                <w:sz w:val="20"/>
                <w:lang w:eastAsia="zh-CN"/>
              </w:rPr>
              <w:t xml:space="preserve"> of source cell and target cell is assumed</w:t>
            </w:r>
            <w:r w:rsidRPr="006D1D5E">
              <w:rPr>
                <w:rFonts w:ascii="Times New Roman" w:hAnsi="Times New Roman"/>
                <w:sz w:val="20"/>
              </w:rPr>
              <w:t>.</w:t>
            </w:r>
          </w:p>
          <w:p w14:paraId="7082526B" w14:textId="77777777" w:rsidR="00743D2C" w:rsidRPr="006D1D5E" w:rsidRDefault="00743D2C" w:rsidP="0003617B">
            <w:pPr>
              <w:pStyle w:val="TAN"/>
              <w:spacing w:line="256" w:lineRule="auto"/>
              <w:rPr>
                <w:rFonts w:ascii="Times New Roman" w:hAnsi="Times New Roman"/>
                <w:sz w:val="20"/>
              </w:rPr>
            </w:pPr>
            <w:r w:rsidRPr="006D1D5E">
              <w:rPr>
                <w:rFonts w:ascii="Times New Roman" w:hAnsi="Times New Roman"/>
                <w:sz w:val="20"/>
              </w:rPr>
              <w:t>Note 2:</w:t>
            </w:r>
            <w:r w:rsidRPr="006D1D5E">
              <w:rPr>
                <w:rFonts w:ascii="Times New Roman" w:hAnsi="Times New Roman"/>
                <w:sz w:val="20"/>
              </w:rPr>
              <w:tab/>
            </w:r>
            <w:r w:rsidRPr="006D1D5E">
              <w:rPr>
                <w:rFonts w:ascii="Times New Roman" w:hAnsi="Times New Roman"/>
                <w:sz w:val="20"/>
                <w:lang w:eastAsia="zh-CN"/>
              </w:rPr>
              <w:t>Both source cell and target cell is on FR1.</w:t>
            </w:r>
          </w:p>
        </w:tc>
      </w:tr>
    </w:tbl>
    <w:p w14:paraId="49FCC3F5" w14:textId="0EDF4CEA" w:rsidR="00743D2C" w:rsidRDefault="00743D2C" w:rsidP="00EE549F">
      <w:pPr>
        <w:overflowPunct/>
        <w:autoSpaceDE/>
        <w:autoSpaceDN/>
        <w:adjustRightInd/>
        <w:spacing w:after="120"/>
        <w:textAlignment w:val="auto"/>
      </w:pPr>
      <w:r>
        <w:t xml:space="preserve">However, one company still preferred [4] slot for 60KHz SCS. Thus RAN4 ended up with TBD for 60KHz SCS. Actually in our original proposal we believed 500us is enough. 4 slots for 60KHz SCS means 1ms, which we believe is too long. Technically, for intra-frequency DAPS handover we allow interruption because </w:t>
      </w:r>
      <w:r>
        <w:rPr>
          <w:lang w:eastAsia="zh-CN"/>
        </w:rPr>
        <w:t xml:space="preserve">in some UE implementation additional baseband module is required to process the data from the target cell. If we compare this case to inter-band PSCell addition, it is rational to assume the interruption in intra-frequency DAPS can be shorter, since </w:t>
      </w:r>
      <w:r>
        <w:t xml:space="preserve">intra-frequency DAPS handover doesn’t involve RF chain change while inter-band PSCell addition does. </w:t>
      </w:r>
      <w:r w:rsidR="00A6209B">
        <w:t>Thus we prefer the compromise from most companies in the last meeting.</w:t>
      </w:r>
    </w:p>
    <w:p w14:paraId="73F5BB6D" w14:textId="70C59CBA" w:rsidR="00B55331" w:rsidRPr="00A6209B" w:rsidRDefault="00B55331" w:rsidP="00B55331">
      <w:pPr>
        <w:pStyle w:val="Caption"/>
        <w:rPr>
          <w:b/>
          <w:bCs/>
          <w:color w:val="auto"/>
          <w:sz w:val="20"/>
          <w:szCs w:val="20"/>
        </w:rPr>
      </w:pPr>
      <w:bookmarkStart w:id="2" w:name="_Ref32322886"/>
      <w:r w:rsidRPr="00A6209B">
        <w:rPr>
          <w:b/>
          <w:bCs/>
          <w:color w:val="auto"/>
          <w:sz w:val="20"/>
          <w:szCs w:val="20"/>
        </w:rPr>
        <w:t xml:space="preserve">Proposal </w:t>
      </w:r>
      <w:r w:rsidRPr="00A6209B">
        <w:rPr>
          <w:b/>
          <w:bCs/>
          <w:color w:val="auto"/>
          <w:sz w:val="20"/>
          <w:szCs w:val="20"/>
        </w:rPr>
        <w:fldChar w:fldCharType="begin"/>
      </w:r>
      <w:r w:rsidRPr="00A6209B">
        <w:rPr>
          <w:b/>
          <w:bCs/>
          <w:color w:val="auto"/>
          <w:sz w:val="20"/>
          <w:szCs w:val="20"/>
        </w:rPr>
        <w:instrText xml:space="preserve"> SEQ Proposal \* ARABIC </w:instrText>
      </w:r>
      <w:r w:rsidRPr="00A6209B">
        <w:rPr>
          <w:b/>
          <w:bCs/>
          <w:color w:val="auto"/>
          <w:sz w:val="20"/>
          <w:szCs w:val="20"/>
        </w:rPr>
        <w:fldChar w:fldCharType="separate"/>
      </w:r>
      <w:r w:rsidR="000F7968" w:rsidRPr="00A6209B">
        <w:rPr>
          <w:b/>
          <w:bCs/>
          <w:noProof/>
          <w:color w:val="auto"/>
          <w:sz w:val="20"/>
          <w:szCs w:val="20"/>
        </w:rPr>
        <w:t>1</w:t>
      </w:r>
      <w:r w:rsidRPr="00A6209B">
        <w:rPr>
          <w:b/>
          <w:bCs/>
          <w:color w:val="auto"/>
          <w:sz w:val="20"/>
          <w:szCs w:val="20"/>
        </w:rPr>
        <w:fldChar w:fldCharType="end"/>
      </w:r>
      <w:r w:rsidRPr="00A6209B">
        <w:rPr>
          <w:b/>
          <w:bCs/>
          <w:color w:val="auto"/>
          <w:sz w:val="20"/>
          <w:szCs w:val="20"/>
        </w:rPr>
        <w:t>: interruption for DAPS handover in Delay (1) is defined as:</w:t>
      </w:r>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727"/>
      </w:tblGrid>
      <w:tr w:rsidR="00B55331" w:rsidRPr="00B55331" w14:paraId="3333E980" w14:textId="77777777" w:rsidTr="000315B4">
        <w:trPr>
          <w:trHeight w:val="458"/>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0CD1B9A" w14:textId="77777777" w:rsidR="00B55331" w:rsidRPr="00B55331" w:rsidRDefault="00B55331" w:rsidP="000315B4">
            <w:pPr>
              <w:pStyle w:val="TAH"/>
              <w:spacing w:line="256" w:lineRule="auto"/>
              <w:rPr>
                <w:rFonts w:ascii="Times New Roman" w:hAnsi="Times New Roman"/>
                <w:bCs/>
              </w:rPr>
            </w:pPr>
            <w:r w:rsidRPr="00B55331">
              <w:rPr>
                <w:rFonts w:ascii="Times New Roman" w:hAnsi="Times New Roman"/>
                <w:bCs/>
                <w:noProof/>
                <w:lang w:val="en-US" w:eastAsia="zh-CN"/>
              </w:rPr>
              <w:drawing>
                <wp:inline distT="0" distB="0" distL="0" distR="0" wp14:anchorId="575D00F5" wp14:editId="25FAA00E">
                  <wp:extent cx="154940" cy="15494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27A893CD" w14:textId="77777777" w:rsidR="00B55331" w:rsidRPr="00B55331" w:rsidRDefault="00B55331" w:rsidP="000315B4">
            <w:pPr>
              <w:pStyle w:val="TAH"/>
              <w:spacing w:line="256" w:lineRule="auto"/>
              <w:rPr>
                <w:rFonts w:ascii="Times New Roman" w:hAnsi="Times New Roman"/>
                <w:bCs/>
              </w:rPr>
            </w:pPr>
            <w:r w:rsidRPr="00B55331">
              <w:rPr>
                <w:rFonts w:ascii="Times New Roman" w:hAnsi="Times New Roman"/>
                <w:bCs/>
              </w:rPr>
              <w:t>NR Slot length (ms)</w:t>
            </w:r>
          </w:p>
        </w:tc>
        <w:tc>
          <w:tcPr>
            <w:tcW w:w="2727" w:type="dxa"/>
            <w:tcBorders>
              <w:top w:val="single" w:sz="4" w:space="0" w:color="auto"/>
              <w:left w:val="single" w:sz="4" w:space="0" w:color="auto"/>
              <w:bottom w:val="single" w:sz="4" w:space="0" w:color="auto"/>
              <w:right w:val="single" w:sz="4" w:space="0" w:color="auto"/>
            </w:tcBorders>
            <w:hideMark/>
          </w:tcPr>
          <w:p w14:paraId="093AE370" w14:textId="77777777" w:rsidR="00B55331" w:rsidRPr="00B55331" w:rsidRDefault="00B55331" w:rsidP="000315B4">
            <w:pPr>
              <w:pStyle w:val="TAH"/>
              <w:spacing w:line="256" w:lineRule="auto"/>
              <w:rPr>
                <w:rFonts w:ascii="Times New Roman" w:hAnsi="Times New Roman"/>
                <w:bCs/>
              </w:rPr>
            </w:pPr>
            <w:r w:rsidRPr="00B55331">
              <w:rPr>
                <w:rFonts w:ascii="Times New Roman" w:hAnsi="Times New Roman"/>
                <w:bCs/>
              </w:rPr>
              <w:t>Interruption length X (slots</w:t>
            </w:r>
            <w:r w:rsidRPr="00B55331">
              <w:rPr>
                <w:rFonts w:ascii="Times New Roman" w:hAnsi="Times New Roman"/>
                <w:bCs/>
                <w:vertAlign w:val="superscript"/>
              </w:rPr>
              <w:t>note 1</w:t>
            </w:r>
            <w:r w:rsidRPr="00B55331">
              <w:rPr>
                <w:rFonts w:ascii="Times New Roman" w:hAnsi="Times New Roman"/>
                <w:bCs/>
              </w:rPr>
              <w:t>)</w:t>
            </w:r>
          </w:p>
        </w:tc>
      </w:tr>
      <w:tr w:rsidR="00B55331" w:rsidRPr="00B55331" w14:paraId="67C73362" w14:textId="77777777" w:rsidTr="000315B4">
        <w:trPr>
          <w:jc w:val="center"/>
        </w:trPr>
        <w:tc>
          <w:tcPr>
            <w:tcW w:w="852" w:type="dxa"/>
            <w:tcBorders>
              <w:top w:val="single" w:sz="4" w:space="0" w:color="auto"/>
              <w:left w:val="single" w:sz="4" w:space="0" w:color="auto"/>
              <w:bottom w:val="single" w:sz="4" w:space="0" w:color="auto"/>
              <w:right w:val="single" w:sz="4" w:space="0" w:color="auto"/>
            </w:tcBorders>
            <w:hideMark/>
          </w:tcPr>
          <w:p w14:paraId="6991949C" w14:textId="77777777" w:rsidR="00B55331" w:rsidRPr="00B55331" w:rsidRDefault="00B55331" w:rsidP="000315B4">
            <w:pPr>
              <w:pStyle w:val="TAC"/>
              <w:spacing w:line="256" w:lineRule="auto"/>
              <w:rPr>
                <w:rFonts w:ascii="Times New Roman" w:hAnsi="Times New Roman"/>
                <w:b/>
                <w:bCs/>
              </w:rPr>
            </w:pPr>
            <w:r w:rsidRPr="00B55331">
              <w:rPr>
                <w:rFonts w:ascii="Times New Roman" w:hAnsi="Times New Roman"/>
                <w:b/>
                <w:bCs/>
              </w:rPr>
              <w:t>0</w:t>
            </w:r>
          </w:p>
        </w:tc>
        <w:tc>
          <w:tcPr>
            <w:tcW w:w="1276" w:type="dxa"/>
            <w:tcBorders>
              <w:top w:val="single" w:sz="4" w:space="0" w:color="auto"/>
              <w:left w:val="single" w:sz="4" w:space="0" w:color="auto"/>
              <w:bottom w:val="single" w:sz="4" w:space="0" w:color="auto"/>
              <w:right w:val="single" w:sz="4" w:space="0" w:color="auto"/>
            </w:tcBorders>
            <w:hideMark/>
          </w:tcPr>
          <w:p w14:paraId="10FF1EF5" w14:textId="77777777" w:rsidR="00B55331" w:rsidRPr="00B55331" w:rsidRDefault="00B55331" w:rsidP="000315B4">
            <w:pPr>
              <w:pStyle w:val="TAC"/>
              <w:spacing w:line="256" w:lineRule="auto"/>
              <w:rPr>
                <w:rFonts w:ascii="Times New Roman" w:hAnsi="Times New Roman"/>
                <w:b/>
                <w:bCs/>
              </w:rPr>
            </w:pPr>
            <w:r w:rsidRPr="00B55331">
              <w:rPr>
                <w:rFonts w:ascii="Times New Roman" w:hAnsi="Times New Roman"/>
                <w:b/>
                <w:bCs/>
              </w:rPr>
              <w:t>1</w:t>
            </w:r>
          </w:p>
        </w:tc>
        <w:tc>
          <w:tcPr>
            <w:tcW w:w="2727" w:type="dxa"/>
            <w:tcBorders>
              <w:top w:val="single" w:sz="4" w:space="0" w:color="auto"/>
              <w:left w:val="single" w:sz="4" w:space="0" w:color="auto"/>
              <w:bottom w:val="single" w:sz="4" w:space="0" w:color="auto"/>
              <w:right w:val="single" w:sz="4" w:space="0" w:color="auto"/>
            </w:tcBorders>
            <w:hideMark/>
          </w:tcPr>
          <w:p w14:paraId="26536144" w14:textId="77777777" w:rsidR="00B55331" w:rsidRPr="00B55331" w:rsidRDefault="00B55331" w:rsidP="000315B4">
            <w:pPr>
              <w:pStyle w:val="TAC"/>
              <w:spacing w:line="256" w:lineRule="auto"/>
              <w:rPr>
                <w:rFonts w:ascii="Times New Roman" w:hAnsi="Times New Roman"/>
                <w:b/>
                <w:bCs/>
                <w:lang w:eastAsia="zh-CN"/>
              </w:rPr>
            </w:pPr>
            <w:r w:rsidRPr="00B55331">
              <w:rPr>
                <w:rFonts w:ascii="Times New Roman" w:hAnsi="Times New Roman"/>
                <w:b/>
                <w:bCs/>
                <w:lang w:eastAsia="zh-CN"/>
              </w:rPr>
              <w:t>[1]</w:t>
            </w:r>
          </w:p>
        </w:tc>
      </w:tr>
      <w:tr w:rsidR="00B55331" w:rsidRPr="00B55331" w14:paraId="4FAC55EB" w14:textId="77777777" w:rsidTr="000315B4">
        <w:trPr>
          <w:jc w:val="center"/>
        </w:trPr>
        <w:tc>
          <w:tcPr>
            <w:tcW w:w="852" w:type="dxa"/>
            <w:tcBorders>
              <w:top w:val="single" w:sz="4" w:space="0" w:color="auto"/>
              <w:left w:val="single" w:sz="4" w:space="0" w:color="auto"/>
              <w:bottom w:val="single" w:sz="4" w:space="0" w:color="auto"/>
              <w:right w:val="single" w:sz="4" w:space="0" w:color="auto"/>
            </w:tcBorders>
            <w:hideMark/>
          </w:tcPr>
          <w:p w14:paraId="600B33F4" w14:textId="77777777" w:rsidR="00B55331" w:rsidRPr="00B55331" w:rsidRDefault="00B55331" w:rsidP="000315B4">
            <w:pPr>
              <w:pStyle w:val="TAC"/>
              <w:spacing w:line="256" w:lineRule="auto"/>
              <w:rPr>
                <w:rFonts w:ascii="Times New Roman" w:hAnsi="Times New Roman"/>
                <w:b/>
                <w:bCs/>
              </w:rPr>
            </w:pPr>
            <w:r w:rsidRPr="00B55331">
              <w:rPr>
                <w:rFonts w:ascii="Times New Roman" w:hAnsi="Times New Roman"/>
                <w:b/>
                <w:bCs/>
              </w:rPr>
              <w:t>1</w:t>
            </w:r>
          </w:p>
        </w:tc>
        <w:tc>
          <w:tcPr>
            <w:tcW w:w="1276" w:type="dxa"/>
            <w:tcBorders>
              <w:top w:val="single" w:sz="4" w:space="0" w:color="auto"/>
              <w:left w:val="single" w:sz="4" w:space="0" w:color="auto"/>
              <w:bottom w:val="single" w:sz="4" w:space="0" w:color="auto"/>
              <w:right w:val="single" w:sz="4" w:space="0" w:color="auto"/>
            </w:tcBorders>
            <w:hideMark/>
          </w:tcPr>
          <w:p w14:paraId="28D5136D" w14:textId="77777777" w:rsidR="00B55331" w:rsidRPr="00B55331" w:rsidRDefault="00B55331" w:rsidP="000315B4">
            <w:pPr>
              <w:pStyle w:val="TAC"/>
              <w:spacing w:line="256" w:lineRule="auto"/>
              <w:rPr>
                <w:rFonts w:ascii="Times New Roman" w:hAnsi="Times New Roman"/>
                <w:b/>
                <w:bCs/>
              </w:rPr>
            </w:pPr>
            <w:r w:rsidRPr="00B55331">
              <w:rPr>
                <w:rFonts w:ascii="Times New Roman" w:hAnsi="Times New Roman"/>
                <w:b/>
                <w:bCs/>
              </w:rPr>
              <w:t>0.5</w:t>
            </w:r>
          </w:p>
        </w:tc>
        <w:tc>
          <w:tcPr>
            <w:tcW w:w="2727" w:type="dxa"/>
            <w:tcBorders>
              <w:top w:val="single" w:sz="4" w:space="0" w:color="auto"/>
              <w:left w:val="single" w:sz="4" w:space="0" w:color="auto"/>
              <w:bottom w:val="single" w:sz="4" w:space="0" w:color="auto"/>
              <w:right w:val="single" w:sz="4" w:space="0" w:color="auto"/>
            </w:tcBorders>
            <w:hideMark/>
          </w:tcPr>
          <w:p w14:paraId="1156F2C6" w14:textId="68B60658" w:rsidR="00B55331" w:rsidRPr="00B55331" w:rsidRDefault="00B55331" w:rsidP="000315B4">
            <w:pPr>
              <w:pStyle w:val="TAC"/>
              <w:spacing w:line="256" w:lineRule="auto"/>
              <w:rPr>
                <w:rFonts w:ascii="Times New Roman" w:hAnsi="Times New Roman"/>
                <w:b/>
                <w:bCs/>
                <w:lang w:eastAsia="zh-CN"/>
              </w:rPr>
            </w:pPr>
            <w:r w:rsidRPr="00B55331">
              <w:rPr>
                <w:rFonts w:ascii="Times New Roman" w:hAnsi="Times New Roman"/>
                <w:b/>
                <w:bCs/>
                <w:lang w:eastAsia="zh-CN"/>
              </w:rPr>
              <w:t>[</w:t>
            </w:r>
            <w:r w:rsidR="00A6209B">
              <w:rPr>
                <w:rFonts w:ascii="Times New Roman" w:hAnsi="Times New Roman"/>
                <w:b/>
                <w:bCs/>
                <w:lang w:eastAsia="zh-CN"/>
              </w:rPr>
              <w:t>2</w:t>
            </w:r>
            <w:r w:rsidRPr="00B55331">
              <w:rPr>
                <w:rFonts w:ascii="Times New Roman" w:hAnsi="Times New Roman"/>
                <w:b/>
                <w:bCs/>
                <w:lang w:eastAsia="zh-CN"/>
              </w:rPr>
              <w:t>]</w:t>
            </w:r>
          </w:p>
        </w:tc>
      </w:tr>
      <w:tr w:rsidR="00B55331" w:rsidRPr="00B55331" w14:paraId="71719339" w14:textId="77777777" w:rsidTr="000315B4">
        <w:trPr>
          <w:jc w:val="center"/>
        </w:trPr>
        <w:tc>
          <w:tcPr>
            <w:tcW w:w="852" w:type="dxa"/>
            <w:tcBorders>
              <w:top w:val="single" w:sz="4" w:space="0" w:color="auto"/>
              <w:left w:val="single" w:sz="4" w:space="0" w:color="auto"/>
              <w:bottom w:val="single" w:sz="4" w:space="0" w:color="auto"/>
              <w:right w:val="single" w:sz="4" w:space="0" w:color="auto"/>
            </w:tcBorders>
            <w:hideMark/>
          </w:tcPr>
          <w:p w14:paraId="2168F6DC" w14:textId="77777777" w:rsidR="00B55331" w:rsidRPr="00B55331" w:rsidRDefault="00B55331" w:rsidP="000315B4">
            <w:pPr>
              <w:pStyle w:val="TAC"/>
              <w:spacing w:line="256" w:lineRule="auto"/>
              <w:rPr>
                <w:rFonts w:ascii="Times New Roman" w:hAnsi="Times New Roman"/>
                <w:b/>
                <w:bCs/>
              </w:rPr>
            </w:pPr>
            <w:r w:rsidRPr="00B55331">
              <w:rPr>
                <w:rFonts w:ascii="Times New Roman" w:hAnsi="Times New Roman"/>
                <w:b/>
                <w:bCs/>
              </w:rPr>
              <w:t>2</w:t>
            </w:r>
          </w:p>
        </w:tc>
        <w:tc>
          <w:tcPr>
            <w:tcW w:w="1276" w:type="dxa"/>
            <w:tcBorders>
              <w:top w:val="single" w:sz="4" w:space="0" w:color="auto"/>
              <w:left w:val="single" w:sz="4" w:space="0" w:color="auto"/>
              <w:bottom w:val="single" w:sz="4" w:space="0" w:color="auto"/>
              <w:right w:val="single" w:sz="4" w:space="0" w:color="auto"/>
            </w:tcBorders>
            <w:hideMark/>
          </w:tcPr>
          <w:p w14:paraId="52D30B45" w14:textId="77777777" w:rsidR="00B55331" w:rsidRPr="00B55331" w:rsidRDefault="00B55331" w:rsidP="000315B4">
            <w:pPr>
              <w:pStyle w:val="TAC"/>
              <w:spacing w:line="256" w:lineRule="auto"/>
              <w:rPr>
                <w:rFonts w:ascii="Times New Roman" w:hAnsi="Times New Roman"/>
                <w:b/>
                <w:bCs/>
              </w:rPr>
            </w:pPr>
            <w:r w:rsidRPr="00B55331">
              <w:rPr>
                <w:rFonts w:ascii="Times New Roman" w:hAnsi="Times New Roman"/>
                <w:b/>
                <w:bCs/>
              </w:rPr>
              <w:t>0.25</w:t>
            </w:r>
            <w:r w:rsidRPr="00B55331">
              <w:rPr>
                <w:rFonts w:ascii="Times New Roman" w:hAnsi="Times New Roman"/>
                <w:b/>
                <w:bCs/>
                <w:vertAlign w:val="superscript"/>
                <w:lang w:eastAsia="zh-CN"/>
              </w:rPr>
              <w:t xml:space="preserve"> Note 2</w:t>
            </w:r>
          </w:p>
        </w:tc>
        <w:tc>
          <w:tcPr>
            <w:tcW w:w="2727" w:type="dxa"/>
            <w:tcBorders>
              <w:top w:val="single" w:sz="4" w:space="0" w:color="auto"/>
              <w:left w:val="single" w:sz="4" w:space="0" w:color="auto"/>
              <w:bottom w:val="single" w:sz="4" w:space="0" w:color="auto"/>
              <w:right w:val="single" w:sz="4" w:space="0" w:color="auto"/>
            </w:tcBorders>
            <w:hideMark/>
          </w:tcPr>
          <w:p w14:paraId="05643C7F" w14:textId="6535C786" w:rsidR="00B55331" w:rsidRPr="00B55331" w:rsidRDefault="00B55331" w:rsidP="000315B4">
            <w:pPr>
              <w:pStyle w:val="TAC"/>
              <w:spacing w:line="256" w:lineRule="auto"/>
              <w:rPr>
                <w:rFonts w:ascii="Times New Roman" w:hAnsi="Times New Roman"/>
                <w:b/>
                <w:bCs/>
                <w:lang w:eastAsia="zh-CN"/>
              </w:rPr>
            </w:pPr>
            <w:r w:rsidRPr="00B55331">
              <w:rPr>
                <w:rFonts w:ascii="Times New Roman" w:hAnsi="Times New Roman"/>
                <w:b/>
                <w:bCs/>
                <w:lang w:eastAsia="zh-CN"/>
              </w:rPr>
              <w:t>[</w:t>
            </w:r>
            <w:r w:rsidR="00A6209B">
              <w:rPr>
                <w:rFonts w:ascii="Times New Roman" w:hAnsi="Times New Roman"/>
                <w:b/>
                <w:bCs/>
                <w:lang w:eastAsia="zh-CN"/>
              </w:rPr>
              <w:t>3</w:t>
            </w:r>
            <w:r w:rsidRPr="00B55331">
              <w:rPr>
                <w:rFonts w:ascii="Times New Roman" w:hAnsi="Times New Roman"/>
                <w:b/>
                <w:bCs/>
                <w:lang w:eastAsia="zh-CN"/>
              </w:rPr>
              <w:t>]</w:t>
            </w:r>
          </w:p>
        </w:tc>
      </w:tr>
      <w:tr w:rsidR="00B55331" w:rsidRPr="00B55331" w14:paraId="60F5F8F7" w14:textId="77777777" w:rsidTr="000315B4">
        <w:trPr>
          <w:jc w:val="center"/>
        </w:trPr>
        <w:tc>
          <w:tcPr>
            <w:tcW w:w="4855" w:type="dxa"/>
            <w:gridSpan w:val="3"/>
            <w:tcBorders>
              <w:top w:val="single" w:sz="4" w:space="0" w:color="auto"/>
              <w:left w:val="single" w:sz="4" w:space="0" w:color="auto"/>
              <w:bottom w:val="single" w:sz="4" w:space="0" w:color="auto"/>
              <w:right w:val="single" w:sz="4" w:space="0" w:color="auto"/>
            </w:tcBorders>
            <w:hideMark/>
          </w:tcPr>
          <w:p w14:paraId="06A8AA0E" w14:textId="77777777" w:rsidR="00A6209B" w:rsidRPr="00A6209B" w:rsidRDefault="00A6209B" w:rsidP="00A6209B">
            <w:pPr>
              <w:pStyle w:val="TAN"/>
              <w:spacing w:line="256" w:lineRule="auto"/>
              <w:rPr>
                <w:rFonts w:ascii="Times New Roman" w:hAnsi="Times New Roman"/>
                <w:b/>
                <w:bCs/>
              </w:rPr>
            </w:pPr>
            <w:r w:rsidRPr="00A6209B">
              <w:rPr>
                <w:rFonts w:ascii="Times New Roman" w:hAnsi="Times New Roman"/>
                <w:b/>
                <w:bCs/>
              </w:rPr>
              <w:t>Note 1:</w:t>
            </w:r>
            <w:r w:rsidRPr="00A6209B">
              <w:rPr>
                <w:rFonts w:ascii="Times New Roman" w:hAnsi="Times New Roman"/>
                <w:b/>
                <w:bCs/>
              </w:rPr>
              <w:tab/>
              <w:t>The same SCS of source cell and target cell is assumed.</w:t>
            </w:r>
          </w:p>
          <w:p w14:paraId="0F909B74" w14:textId="77777777" w:rsidR="00A6209B" w:rsidRPr="00A6209B" w:rsidRDefault="00A6209B" w:rsidP="00A6209B">
            <w:pPr>
              <w:pStyle w:val="TAN"/>
              <w:spacing w:line="256" w:lineRule="auto"/>
              <w:rPr>
                <w:rFonts w:ascii="Times New Roman" w:hAnsi="Times New Roman"/>
                <w:b/>
                <w:bCs/>
              </w:rPr>
            </w:pPr>
            <w:r w:rsidRPr="00A6209B">
              <w:rPr>
                <w:rFonts w:ascii="Times New Roman" w:hAnsi="Times New Roman"/>
                <w:b/>
                <w:bCs/>
              </w:rPr>
              <w:t>Note 2:</w:t>
            </w:r>
            <w:r w:rsidRPr="00A6209B">
              <w:rPr>
                <w:rFonts w:ascii="Times New Roman" w:hAnsi="Times New Roman"/>
                <w:b/>
                <w:bCs/>
              </w:rPr>
              <w:tab/>
              <w:t>It is assumed that the BWP of target cell is no larger than the BWP of source cell.</w:t>
            </w:r>
          </w:p>
          <w:p w14:paraId="3CDC0D46" w14:textId="39A865BE" w:rsidR="00B55331" w:rsidRPr="00B55331" w:rsidRDefault="00A6209B" w:rsidP="00A6209B">
            <w:pPr>
              <w:pStyle w:val="TAN"/>
              <w:spacing w:line="256" w:lineRule="auto"/>
              <w:rPr>
                <w:rFonts w:ascii="Times New Roman" w:hAnsi="Times New Roman"/>
                <w:b/>
                <w:bCs/>
              </w:rPr>
            </w:pPr>
            <w:r w:rsidRPr="00A6209B">
              <w:rPr>
                <w:rFonts w:ascii="Times New Roman" w:hAnsi="Times New Roman"/>
                <w:b/>
                <w:bCs/>
              </w:rPr>
              <w:t>Note 3:</w:t>
            </w:r>
            <w:r w:rsidRPr="00A6209B">
              <w:rPr>
                <w:rFonts w:ascii="Times New Roman" w:hAnsi="Times New Roman"/>
                <w:b/>
                <w:bCs/>
              </w:rPr>
              <w:tab/>
              <w:t>The power imbalance between source cell and target cell shall be within [TBD] dB.</w:t>
            </w:r>
          </w:p>
        </w:tc>
      </w:tr>
    </w:tbl>
    <w:p w14:paraId="1322FFC5" w14:textId="1F2F037C" w:rsidR="00B55331" w:rsidRDefault="00B55331" w:rsidP="00B55331"/>
    <w:p w14:paraId="69A573C0" w14:textId="71AA5DD3" w:rsidR="001C46DF" w:rsidRDefault="001C46DF" w:rsidP="00B55331">
      <w:pPr>
        <w:rPr>
          <w:lang w:eastAsia="zh-CN"/>
        </w:rPr>
      </w:pPr>
      <w:r>
        <w:rPr>
          <w:lang w:eastAsia="zh-CN"/>
        </w:rPr>
        <w:t xml:space="preserve">Another issue needs to be address is on the side condition: </w:t>
      </w:r>
    </w:p>
    <w:p w14:paraId="6AECD3CB" w14:textId="77777777" w:rsidR="001C46DF" w:rsidRPr="008D215B" w:rsidRDefault="001C46DF" w:rsidP="008D215B">
      <w:pPr>
        <w:pStyle w:val="ListParagraph"/>
        <w:numPr>
          <w:ilvl w:val="0"/>
          <w:numId w:val="38"/>
        </w:numPr>
        <w:rPr>
          <w:lang w:eastAsia="zh-CN"/>
        </w:rPr>
      </w:pPr>
      <w:r w:rsidRPr="008D215B">
        <w:rPr>
          <w:lang w:eastAsia="zh-CN"/>
        </w:rPr>
        <w:t>Side condition: power imbalance between the two cells should be within X dB. X is FFS</w:t>
      </w:r>
    </w:p>
    <w:p w14:paraId="689B91AF" w14:textId="77777777" w:rsidR="00A6209B" w:rsidRDefault="00A6209B" w:rsidP="00A6209B">
      <w:pPr>
        <w:spacing w:after="120"/>
        <w:rPr>
          <w:lang w:eastAsia="zh-CN"/>
        </w:rPr>
      </w:pPr>
      <w:r>
        <w:rPr>
          <w:lang w:eastAsia="zh-CN"/>
        </w:rPr>
        <w:t>According to discussion in previous meeting, we believe it is better to clarify what “power imbalance” really means. Our view is that</w:t>
      </w:r>
      <w:r w:rsidRPr="00B6378E">
        <w:rPr>
          <w:lang w:val="en-US" w:eastAsia="zh-CN"/>
        </w:rPr>
        <w:t xml:space="preserve"> power imbalance limit is specified as a side condition for applicability of interruption requirements, i.e., if the power imbalance exceeds the specified limit, UE is allowed </w:t>
      </w:r>
      <w:r>
        <w:rPr>
          <w:lang w:val="en-US" w:eastAsia="zh-CN"/>
        </w:rPr>
        <w:t xml:space="preserve">with </w:t>
      </w:r>
      <w:r w:rsidRPr="00B6378E">
        <w:rPr>
          <w:lang w:val="en-US" w:eastAsia="zh-CN"/>
        </w:rPr>
        <w:t>more interruption.</w:t>
      </w:r>
      <w:r>
        <w:rPr>
          <w:lang w:val="en-US" w:eastAsia="zh-CN"/>
        </w:rPr>
        <w:t xml:space="preserve"> </w:t>
      </w:r>
      <w:r>
        <w:rPr>
          <w:lang w:eastAsia="zh-CN"/>
        </w:rPr>
        <w:t xml:space="preserve">Although the two links may not always collide with each other during the procedure, we still need to consider the case where there is DL collision since we usually define requirement for the worst case. In case of DL collision, with 3dB power imbalance the SNR of one of the two cells would become lower than -3dB (actually it could be even lower in real practise since there are also other neighbour cells which would cause interference). </w:t>
      </w:r>
    </w:p>
    <w:p w14:paraId="73D34BD4" w14:textId="3469E381" w:rsidR="00A6209B" w:rsidRPr="00A6209B" w:rsidRDefault="00A6209B" w:rsidP="00A6209B">
      <w:pPr>
        <w:pStyle w:val="Caption"/>
        <w:rPr>
          <w:b/>
          <w:bCs/>
          <w:color w:val="auto"/>
          <w:sz w:val="20"/>
          <w:szCs w:val="20"/>
        </w:rPr>
      </w:pPr>
      <w:r w:rsidRPr="00A6209B">
        <w:rPr>
          <w:b/>
          <w:bCs/>
          <w:color w:val="auto"/>
          <w:sz w:val="20"/>
          <w:szCs w:val="20"/>
        </w:rPr>
        <w:t xml:space="preserve">Observation </w:t>
      </w:r>
      <w:r w:rsidRPr="00A6209B">
        <w:rPr>
          <w:b/>
          <w:bCs/>
          <w:color w:val="auto"/>
          <w:sz w:val="20"/>
          <w:szCs w:val="20"/>
        </w:rPr>
        <w:fldChar w:fldCharType="begin"/>
      </w:r>
      <w:r w:rsidRPr="00A6209B">
        <w:rPr>
          <w:b/>
          <w:bCs/>
          <w:color w:val="auto"/>
          <w:sz w:val="20"/>
          <w:szCs w:val="20"/>
        </w:rPr>
        <w:instrText xml:space="preserve"> SEQ Observation \* ARABIC </w:instrText>
      </w:r>
      <w:r w:rsidRPr="00A6209B">
        <w:rPr>
          <w:b/>
          <w:bCs/>
          <w:color w:val="auto"/>
          <w:sz w:val="20"/>
          <w:szCs w:val="20"/>
        </w:rPr>
        <w:fldChar w:fldCharType="separate"/>
      </w:r>
      <w:r w:rsidRPr="00A6209B">
        <w:rPr>
          <w:b/>
          <w:bCs/>
          <w:color w:val="auto"/>
          <w:sz w:val="20"/>
          <w:szCs w:val="20"/>
        </w:rPr>
        <w:t>1</w:t>
      </w:r>
      <w:r w:rsidRPr="00A6209B">
        <w:rPr>
          <w:b/>
          <w:bCs/>
          <w:color w:val="auto"/>
          <w:sz w:val="20"/>
          <w:szCs w:val="20"/>
        </w:rPr>
        <w:fldChar w:fldCharType="end"/>
      </w:r>
      <w:r w:rsidRPr="00A6209B">
        <w:rPr>
          <w:b/>
          <w:bCs/>
          <w:color w:val="auto"/>
          <w:sz w:val="20"/>
          <w:szCs w:val="20"/>
        </w:rPr>
        <w:t>: with 3dB power imbalance the SNR of one of the two cells would become lower than -3dB</w:t>
      </w:r>
      <w:r>
        <w:rPr>
          <w:b/>
          <w:bCs/>
          <w:color w:val="auto"/>
          <w:sz w:val="20"/>
          <w:szCs w:val="20"/>
        </w:rPr>
        <w:t>.</w:t>
      </w:r>
    </w:p>
    <w:p w14:paraId="69CDD1C4" w14:textId="3330D7CB" w:rsidR="00A6209B" w:rsidRPr="00D91860" w:rsidRDefault="00A6209B" w:rsidP="00A6209B">
      <w:pPr>
        <w:spacing w:after="120"/>
        <w:rPr>
          <w:lang w:eastAsia="zh-CN"/>
        </w:rPr>
      </w:pPr>
      <w:r>
        <w:rPr>
          <w:lang w:eastAsia="zh-CN"/>
        </w:rPr>
        <w:t>Under such low SNR condition UE may have problem in DL reception, in terms of causing more interruption to network. We agree that temporary large power imbalance is difficult to avoid in real network and we also expect that DAPS handover should be maintained even with higher power imbalance. But we also need to face the fact that when there is large power imbalance more interruption shall be expected.</w:t>
      </w:r>
    </w:p>
    <w:p w14:paraId="7E612306" w14:textId="1F953892" w:rsidR="00A6209B" w:rsidRDefault="00A6209B" w:rsidP="00B55331">
      <w:pPr>
        <w:rPr>
          <w:lang w:val="en-US" w:eastAsia="zh-CN"/>
        </w:rPr>
      </w:pPr>
      <w:r>
        <w:rPr>
          <w:lang w:eastAsia="zh-CN"/>
        </w:rPr>
        <w:t xml:space="preserve">Another proposal in the last meeting was to reflect power imbalance only in test case. We are fine with this proposal if companies cannot reach consensus </w:t>
      </w:r>
      <w:r w:rsidR="00CE59D8">
        <w:rPr>
          <w:lang w:eastAsia="zh-CN"/>
        </w:rPr>
        <w:t>in the core part.</w:t>
      </w:r>
      <w:r>
        <w:rPr>
          <w:lang w:eastAsia="zh-CN"/>
        </w:rPr>
        <w:t xml:space="preserve"> </w:t>
      </w:r>
      <w:r w:rsidR="00CE59D8">
        <w:rPr>
          <w:lang w:eastAsia="zh-CN"/>
        </w:rPr>
        <w:t>B</w:t>
      </w:r>
      <w:r>
        <w:rPr>
          <w:lang w:eastAsia="zh-CN"/>
        </w:rPr>
        <w:t>ut we still pre</w:t>
      </w:r>
      <w:r w:rsidR="00CE59D8">
        <w:rPr>
          <w:lang w:eastAsia="zh-CN"/>
        </w:rPr>
        <w:t xml:space="preserve">fer to keep this side condition in core part since it can explicitly tell network that </w:t>
      </w:r>
      <w:r w:rsidR="00CE59D8" w:rsidRPr="00B6378E">
        <w:rPr>
          <w:lang w:val="en-US" w:eastAsia="zh-CN"/>
        </w:rPr>
        <w:t xml:space="preserve">if the power imbalance exceeds the specified limit, </w:t>
      </w:r>
      <w:r w:rsidR="00CE59D8">
        <w:rPr>
          <w:lang w:val="en-US" w:eastAsia="zh-CN"/>
        </w:rPr>
        <w:t xml:space="preserve">there may be </w:t>
      </w:r>
      <w:r w:rsidR="00CE59D8" w:rsidRPr="00B6378E">
        <w:rPr>
          <w:lang w:val="en-US" w:eastAsia="zh-CN"/>
        </w:rPr>
        <w:t>more interruption</w:t>
      </w:r>
      <w:r w:rsidR="00CE59D8">
        <w:rPr>
          <w:lang w:val="en-US" w:eastAsia="zh-CN"/>
        </w:rPr>
        <w:t>. This can also provide some guidance to network when to trigger handover (e.g. by properly configuring A3 offset).</w:t>
      </w:r>
    </w:p>
    <w:p w14:paraId="54B5D1BC" w14:textId="14C36B57" w:rsidR="00CE59D8" w:rsidRPr="00A6209B" w:rsidRDefault="00CE59D8" w:rsidP="00CE59D8">
      <w:pPr>
        <w:pStyle w:val="Caption"/>
        <w:rPr>
          <w:b/>
          <w:bCs/>
          <w:color w:val="auto"/>
          <w:sz w:val="20"/>
          <w:szCs w:val="20"/>
        </w:rPr>
      </w:pPr>
      <w:r w:rsidRPr="00A6209B">
        <w:rPr>
          <w:b/>
          <w:bCs/>
          <w:color w:val="auto"/>
          <w:sz w:val="20"/>
          <w:szCs w:val="20"/>
        </w:rPr>
        <w:t xml:space="preserve">Proposal </w:t>
      </w:r>
      <w:r w:rsidRPr="00A6209B">
        <w:rPr>
          <w:b/>
          <w:bCs/>
          <w:color w:val="auto"/>
          <w:sz w:val="20"/>
          <w:szCs w:val="20"/>
        </w:rPr>
        <w:fldChar w:fldCharType="begin"/>
      </w:r>
      <w:r w:rsidRPr="00A6209B">
        <w:rPr>
          <w:b/>
          <w:bCs/>
          <w:color w:val="auto"/>
          <w:sz w:val="20"/>
          <w:szCs w:val="20"/>
        </w:rPr>
        <w:instrText xml:space="preserve"> SEQ Proposal \* ARABIC </w:instrText>
      </w:r>
      <w:r w:rsidRPr="00A6209B">
        <w:rPr>
          <w:b/>
          <w:bCs/>
          <w:color w:val="auto"/>
          <w:sz w:val="20"/>
          <w:szCs w:val="20"/>
        </w:rPr>
        <w:fldChar w:fldCharType="separate"/>
      </w:r>
      <w:r>
        <w:rPr>
          <w:b/>
          <w:bCs/>
          <w:noProof/>
          <w:color w:val="auto"/>
          <w:sz w:val="20"/>
          <w:szCs w:val="20"/>
        </w:rPr>
        <w:t>2</w:t>
      </w:r>
      <w:r w:rsidRPr="00A6209B">
        <w:rPr>
          <w:b/>
          <w:bCs/>
          <w:color w:val="auto"/>
          <w:sz w:val="20"/>
          <w:szCs w:val="20"/>
        </w:rPr>
        <w:fldChar w:fldCharType="end"/>
      </w:r>
      <w:r w:rsidRPr="00A6209B">
        <w:rPr>
          <w:b/>
          <w:bCs/>
          <w:color w:val="auto"/>
          <w:sz w:val="20"/>
          <w:szCs w:val="20"/>
        </w:rPr>
        <w:t xml:space="preserve">: </w:t>
      </w:r>
      <w:r>
        <w:rPr>
          <w:b/>
          <w:bCs/>
          <w:color w:val="auto"/>
          <w:sz w:val="20"/>
          <w:szCs w:val="20"/>
        </w:rPr>
        <w:t xml:space="preserve">power imbalance </w:t>
      </w:r>
      <w:r w:rsidR="004256EC">
        <w:rPr>
          <w:b/>
          <w:bCs/>
          <w:color w:val="auto"/>
          <w:sz w:val="20"/>
          <w:szCs w:val="20"/>
        </w:rPr>
        <w:t xml:space="preserve">specified </w:t>
      </w:r>
      <w:r>
        <w:rPr>
          <w:b/>
          <w:bCs/>
          <w:color w:val="auto"/>
          <w:sz w:val="20"/>
          <w:szCs w:val="20"/>
        </w:rPr>
        <w:t xml:space="preserve">in side condition of </w:t>
      </w:r>
      <w:r w:rsidRPr="00A6209B">
        <w:rPr>
          <w:b/>
          <w:bCs/>
          <w:color w:val="auto"/>
          <w:sz w:val="20"/>
          <w:szCs w:val="20"/>
        </w:rPr>
        <w:t xml:space="preserve">interruption </w:t>
      </w:r>
      <w:r>
        <w:rPr>
          <w:b/>
          <w:bCs/>
          <w:color w:val="auto"/>
          <w:sz w:val="20"/>
          <w:szCs w:val="20"/>
        </w:rPr>
        <w:t>requirement should be [3] dB.</w:t>
      </w:r>
    </w:p>
    <w:p w14:paraId="3AA8010C" w14:textId="77777777" w:rsidR="00CE59D8" w:rsidRDefault="00CE59D8" w:rsidP="00B55331">
      <w:pPr>
        <w:rPr>
          <w:lang w:eastAsia="zh-CN"/>
        </w:rPr>
      </w:pPr>
    </w:p>
    <w:p w14:paraId="0976A43B" w14:textId="642A95F6" w:rsidR="00A6209B" w:rsidRDefault="004256EC" w:rsidP="00B55331">
      <w:pPr>
        <w:rPr>
          <w:lang w:eastAsia="zh-CN"/>
        </w:rPr>
      </w:pPr>
      <w:r>
        <w:rPr>
          <w:lang w:eastAsia="zh-CN"/>
        </w:rPr>
        <w:t>The last remaining issue is on the synchronization assumption</w:t>
      </w:r>
      <w:r w:rsidR="004A5A7A">
        <w:rPr>
          <w:lang w:eastAsia="zh-CN"/>
        </w:rPr>
        <w:t xml:space="preserve"> for intra-frequency DAPS handover. </w:t>
      </w:r>
    </w:p>
    <w:tbl>
      <w:tblPr>
        <w:tblStyle w:val="TableGrid"/>
        <w:tblW w:w="0" w:type="auto"/>
        <w:tblLook w:val="04A0" w:firstRow="1" w:lastRow="0" w:firstColumn="1" w:lastColumn="0" w:noHBand="0" w:noVBand="1"/>
      </w:tblPr>
      <w:tblGrid>
        <w:gridCol w:w="9629"/>
      </w:tblGrid>
      <w:tr w:rsidR="004256EC" w14:paraId="05668D1F" w14:textId="77777777" w:rsidTr="004256EC">
        <w:tc>
          <w:tcPr>
            <w:tcW w:w="9629" w:type="dxa"/>
          </w:tcPr>
          <w:p w14:paraId="2B53E55D" w14:textId="77777777" w:rsidR="004256EC" w:rsidRPr="004256EC" w:rsidRDefault="004256EC" w:rsidP="004256EC">
            <w:pPr>
              <w:numPr>
                <w:ilvl w:val="0"/>
                <w:numId w:val="48"/>
              </w:numPr>
              <w:rPr>
                <w:lang w:val="en-US" w:eastAsia="zh-CN"/>
              </w:rPr>
            </w:pPr>
            <w:r w:rsidRPr="004256EC">
              <w:rPr>
                <w:u w:val="single"/>
                <w:lang w:val="en-US" w:eastAsia="zh-CN"/>
              </w:rPr>
              <w:lastRenderedPageBreak/>
              <w:t>Other issue: Synchronization assumption</w:t>
            </w:r>
          </w:p>
          <w:p w14:paraId="032A3602" w14:textId="5BE529FB" w:rsidR="004256EC" w:rsidRDefault="004256EC" w:rsidP="00B55331">
            <w:pPr>
              <w:rPr>
                <w:lang w:val="en-US" w:eastAsia="zh-CN"/>
              </w:rPr>
            </w:pPr>
            <w:r w:rsidRPr="004256EC">
              <w:rPr>
                <w:lang w:eastAsia="zh-CN"/>
              </w:rPr>
              <w:t xml:space="preserve">Agreement: </w:t>
            </w:r>
            <w:r w:rsidRPr="004256EC">
              <w:rPr>
                <w:lang w:val="en-US" w:eastAsia="zh-CN"/>
              </w:rPr>
              <w:t>Companies are encouraged to provide analysis on if requirement for intra-frequency DAPS handover are only applied for synchronous case</w:t>
            </w:r>
          </w:p>
        </w:tc>
      </w:tr>
    </w:tbl>
    <w:p w14:paraId="533E3B93" w14:textId="4BEDF33C" w:rsidR="004256EC" w:rsidRDefault="004256EC" w:rsidP="00B55331">
      <w:pPr>
        <w:rPr>
          <w:lang w:val="en-US" w:eastAsia="zh-CN"/>
        </w:rPr>
      </w:pPr>
      <w:r>
        <w:rPr>
          <w:lang w:val="en-US" w:eastAsia="zh-CN"/>
        </w:rPr>
        <w:t xml:space="preserve">Technically, </w:t>
      </w:r>
      <w:r w:rsidR="004A5A7A">
        <w:rPr>
          <w:lang w:val="en-US" w:eastAsia="zh-CN"/>
        </w:rPr>
        <w:t>synchronization is very important for intra-frequency DAPS handover from UE Tx/Rx perspective. In our view only in synchronous network UE is possible to use one single RF chain to handle simultaneous Tx/Rx. On the other hand, it can be found in the agreed CR [3] for DAPS HO in the last meeting that Ran4 already agreed to add synchronization side condition for intra-band inter-frequency DAPS HO. Therefore, it is rational to add this condition under intra-frequency DAPS HO as well. We don’t think it makes sense to assume intra-frequency DAPS HO requires less synchronization than inter-frequency DAPS HO.</w:t>
      </w:r>
    </w:p>
    <w:p w14:paraId="029928AE" w14:textId="1DBB585C" w:rsidR="004A5A7A" w:rsidRDefault="004A5A7A" w:rsidP="00B55331">
      <w:pPr>
        <w:rPr>
          <w:lang w:val="en-US" w:eastAsia="zh-CN"/>
        </w:rPr>
      </w:pPr>
      <w:r>
        <w:rPr>
          <w:lang w:val="en-US" w:eastAsia="zh-CN"/>
        </w:rPr>
        <w:t>To clarify “synchronization” here, we believe synchronous MTTD/MRTD requirement for intra-band CA/EN-DC can be a good reference.</w:t>
      </w:r>
    </w:p>
    <w:p w14:paraId="536409FE" w14:textId="5DC7DCF2" w:rsidR="004A5A7A" w:rsidRPr="00A6209B" w:rsidRDefault="004A5A7A" w:rsidP="004A5A7A">
      <w:pPr>
        <w:pStyle w:val="Caption"/>
        <w:rPr>
          <w:b/>
          <w:bCs/>
          <w:color w:val="auto"/>
          <w:sz w:val="20"/>
          <w:szCs w:val="20"/>
        </w:rPr>
      </w:pPr>
      <w:r w:rsidRPr="00A6209B">
        <w:rPr>
          <w:b/>
          <w:bCs/>
          <w:color w:val="auto"/>
          <w:sz w:val="20"/>
          <w:szCs w:val="20"/>
        </w:rPr>
        <w:t xml:space="preserve">Proposal </w:t>
      </w:r>
      <w:r w:rsidRPr="00A6209B">
        <w:rPr>
          <w:b/>
          <w:bCs/>
          <w:color w:val="auto"/>
          <w:sz w:val="20"/>
          <w:szCs w:val="20"/>
        </w:rPr>
        <w:fldChar w:fldCharType="begin"/>
      </w:r>
      <w:r w:rsidRPr="00A6209B">
        <w:rPr>
          <w:b/>
          <w:bCs/>
          <w:color w:val="auto"/>
          <w:sz w:val="20"/>
          <w:szCs w:val="20"/>
        </w:rPr>
        <w:instrText xml:space="preserve"> SEQ Proposal \* ARABIC </w:instrText>
      </w:r>
      <w:r w:rsidRPr="00A6209B">
        <w:rPr>
          <w:b/>
          <w:bCs/>
          <w:color w:val="auto"/>
          <w:sz w:val="20"/>
          <w:szCs w:val="20"/>
        </w:rPr>
        <w:fldChar w:fldCharType="separate"/>
      </w:r>
      <w:r>
        <w:rPr>
          <w:b/>
          <w:bCs/>
          <w:noProof/>
          <w:color w:val="auto"/>
          <w:sz w:val="20"/>
          <w:szCs w:val="20"/>
        </w:rPr>
        <w:t>3</w:t>
      </w:r>
      <w:r w:rsidRPr="00A6209B">
        <w:rPr>
          <w:b/>
          <w:bCs/>
          <w:color w:val="auto"/>
          <w:sz w:val="20"/>
          <w:szCs w:val="20"/>
        </w:rPr>
        <w:fldChar w:fldCharType="end"/>
      </w:r>
      <w:r w:rsidRPr="00A6209B">
        <w:rPr>
          <w:b/>
          <w:bCs/>
          <w:color w:val="auto"/>
          <w:sz w:val="20"/>
          <w:szCs w:val="20"/>
        </w:rPr>
        <w:t xml:space="preserve">: </w:t>
      </w:r>
      <w:r w:rsidR="00C0016C" w:rsidRPr="00C0016C">
        <w:rPr>
          <w:b/>
          <w:bCs/>
          <w:color w:val="auto"/>
          <w:sz w:val="20"/>
          <w:szCs w:val="20"/>
        </w:rPr>
        <w:t>It is assumed that source cell and target cell are synchronous</w:t>
      </w:r>
      <w:r w:rsidR="00C0016C">
        <w:rPr>
          <w:b/>
          <w:bCs/>
          <w:color w:val="auto"/>
          <w:sz w:val="20"/>
          <w:szCs w:val="20"/>
        </w:rPr>
        <w:t xml:space="preserve"> in intra-frequency DAPS HO.</w:t>
      </w:r>
    </w:p>
    <w:p w14:paraId="79A44764" w14:textId="439B4089" w:rsidR="00C81190" w:rsidRDefault="00395052" w:rsidP="00395052">
      <w:pPr>
        <w:pStyle w:val="Heading1"/>
      </w:pPr>
      <w:r>
        <w:t>3</w:t>
      </w:r>
      <w:r>
        <w:tab/>
        <w:t>Conclusion</w:t>
      </w:r>
    </w:p>
    <w:p w14:paraId="2735EFF7" w14:textId="12F62604" w:rsidR="00FC649F" w:rsidRDefault="00322F1F" w:rsidP="00FC649F">
      <w:pPr>
        <w:rPr>
          <w:lang w:eastAsia="zh-CN"/>
        </w:rPr>
      </w:pPr>
      <w:r>
        <w:rPr>
          <w:lang w:eastAsia="zh-CN"/>
        </w:rPr>
        <w:t>In this contribution</w:t>
      </w:r>
      <w:r w:rsidR="003025C5">
        <w:rPr>
          <w:lang w:eastAsia="zh-CN"/>
        </w:rPr>
        <w:t xml:space="preserve"> we provide further discussion on </w:t>
      </w:r>
      <w:r w:rsidR="00207AB3">
        <w:rPr>
          <w:lang w:eastAsia="zh-CN"/>
        </w:rPr>
        <w:t>DAPS handover. After discussion the following conclusions are provided:</w:t>
      </w:r>
    </w:p>
    <w:p w14:paraId="284A8F76" w14:textId="77777777" w:rsidR="00C0016C" w:rsidRPr="00A6209B" w:rsidRDefault="00C0016C" w:rsidP="00C0016C">
      <w:pPr>
        <w:pStyle w:val="Caption"/>
        <w:rPr>
          <w:b/>
          <w:bCs/>
          <w:color w:val="auto"/>
          <w:sz w:val="20"/>
          <w:szCs w:val="20"/>
        </w:rPr>
      </w:pPr>
      <w:r w:rsidRPr="00A6209B">
        <w:rPr>
          <w:b/>
          <w:bCs/>
          <w:color w:val="auto"/>
          <w:sz w:val="20"/>
          <w:szCs w:val="20"/>
        </w:rPr>
        <w:t xml:space="preserve">Proposal </w:t>
      </w:r>
      <w:r w:rsidRPr="00A6209B">
        <w:rPr>
          <w:b/>
          <w:bCs/>
          <w:color w:val="auto"/>
          <w:sz w:val="20"/>
          <w:szCs w:val="20"/>
        </w:rPr>
        <w:fldChar w:fldCharType="begin"/>
      </w:r>
      <w:r w:rsidRPr="00A6209B">
        <w:rPr>
          <w:b/>
          <w:bCs/>
          <w:color w:val="auto"/>
          <w:sz w:val="20"/>
          <w:szCs w:val="20"/>
        </w:rPr>
        <w:instrText xml:space="preserve"> SEQ Proposal \* ARABIC </w:instrText>
      </w:r>
      <w:r w:rsidRPr="00A6209B">
        <w:rPr>
          <w:b/>
          <w:bCs/>
          <w:color w:val="auto"/>
          <w:sz w:val="20"/>
          <w:szCs w:val="20"/>
        </w:rPr>
        <w:fldChar w:fldCharType="separate"/>
      </w:r>
      <w:r w:rsidRPr="00A6209B">
        <w:rPr>
          <w:b/>
          <w:bCs/>
          <w:noProof/>
          <w:color w:val="auto"/>
          <w:sz w:val="20"/>
          <w:szCs w:val="20"/>
        </w:rPr>
        <w:t>1</w:t>
      </w:r>
      <w:r w:rsidRPr="00A6209B">
        <w:rPr>
          <w:b/>
          <w:bCs/>
          <w:color w:val="auto"/>
          <w:sz w:val="20"/>
          <w:szCs w:val="20"/>
        </w:rPr>
        <w:fldChar w:fldCharType="end"/>
      </w:r>
      <w:r w:rsidRPr="00A6209B">
        <w:rPr>
          <w:b/>
          <w:bCs/>
          <w:color w:val="auto"/>
          <w:sz w:val="20"/>
          <w:szCs w:val="20"/>
        </w:rPr>
        <w:t>: interruption for DAPS handover in Delay (1)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727"/>
      </w:tblGrid>
      <w:tr w:rsidR="00C0016C" w:rsidRPr="00B55331" w14:paraId="1602EE73" w14:textId="77777777" w:rsidTr="0003617B">
        <w:trPr>
          <w:trHeight w:val="458"/>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F6E5E42" w14:textId="77777777" w:rsidR="00C0016C" w:rsidRPr="00B55331" w:rsidRDefault="00C0016C" w:rsidP="0003617B">
            <w:pPr>
              <w:pStyle w:val="TAH"/>
              <w:spacing w:line="256" w:lineRule="auto"/>
              <w:rPr>
                <w:rFonts w:ascii="Times New Roman" w:hAnsi="Times New Roman"/>
                <w:bCs/>
              </w:rPr>
            </w:pPr>
            <w:r w:rsidRPr="00B55331">
              <w:rPr>
                <w:rFonts w:ascii="Times New Roman" w:hAnsi="Times New Roman"/>
                <w:bCs/>
                <w:noProof/>
                <w:lang w:val="en-US" w:eastAsia="zh-CN"/>
              </w:rPr>
              <w:drawing>
                <wp:inline distT="0" distB="0" distL="0" distR="0" wp14:anchorId="36002FA1" wp14:editId="402FF101">
                  <wp:extent cx="154940" cy="154940"/>
                  <wp:effectExtent l="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5822F340" w14:textId="77777777" w:rsidR="00C0016C" w:rsidRPr="00B55331" w:rsidRDefault="00C0016C" w:rsidP="0003617B">
            <w:pPr>
              <w:pStyle w:val="TAH"/>
              <w:spacing w:line="256" w:lineRule="auto"/>
              <w:rPr>
                <w:rFonts w:ascii="Times New Roman" w:hAnsi="Times New Roman"/>
                <w:bCs/>
              </w:rPr>
            </w:pPr>
            <w:r w:rsidRPr="00B55331">
              <w:rPr>
                <w:rFonts w:ascii="Times New Roman" w:hAnsi="Times New Roman"/>
                <w:bCs/>
              </w:rPr>
              <w:t>NR Slot length (ms)</w:t>
            </w:r>
          </w:p>
        </w:tc>
        <w:tc>
          <w:tcPr>
            <w:tcW w:w="2727" w:type="dxa"/>
            <w:tcBorders>
              <w:top w:val="single" w:sz="4" w:space="0" w:color="auto"/>
              <w:left w:val="single" w:sz="4" w:space="0" w:color="auto"/>
              <w:bottom w:val="single" w:sz="4" w:space="0" w:color="auto"/>
              <w:right w:val="single" w:sz="4" w:space="0" w:color="auto"/>
            </w:tcBorders>
            <w:hideMark/>
          </w:tcPr>
          <w:p w14:paraId="4FDABFF5" w14:textId="77777777" w:rsidR="00C0016C" w:rsidRPr="00B55331" w:rsidRDefault="00C0016C" w:rsidP="0003617B">
            <w:pPr>
              <w:pStyle w:val="TAH"/>
              <w:spacing w:line="256" w:lineRule="auto"/>
              <w:rPr>
                <w:rFonts w:ascii="Times New Roman" w:hAnsi="Times New Roman"/>
                <w:bCs/>
              </w:rPr>
            </w:pPr>
            <w:r w:rsidRPr="00B55331">
              <w:rPr>
                <w:rFonts w:ascii="Times New Roman" w:hAnsi="Times New Roman"/>
                <w:bCs/>
              </w:rPr>
              <w:t>Interruption length X (slots</w:t>
            </w:r>
            <w:r w:rsidRPr="00B55331">
              <w:rPr>
                <w:rFonts w:ascii="Times New Roman" w:hAnsi="Times New Roman"/>
                <w:bCs/>
                <w:vertAlign w:val="superscript"/>
              </w:rPr>
              <w:t>note 1</w:t>
            </w:r>
            <w:r w:rsidRPr="00B55331">
              <w:rPr>
                <w:rFonts w:ascii="Times New Roman" w:hAnsi="Times New Roman"/>
                <w:bCs/>
              </w:rPr>
              <w:t>)</w:t>
            </w:r>
          </w:p>
        </w:tc>
      </w:tr>
      <w:tr w:rsidR="00C0016C" w:rsidRPr="00B55331" w14:paraId="129CB77A" w14:textId="77777777" w:rsidTr="0003617B">
        <w:trPr>
          <w:jc w:val="center"/>
        </w:trPr>
        <w:tc>
          <w:tcPr>
            <w:tcW w:w="852" w:type="dxa"/>
            <w:tcBorders>
              <w:top w:val="single" w:sz="4" w:space="0" w:color="auto"/>
              <w:left w:val="single" w:sz="4" w:space="0" w:color="auto"/>
              <w:bottom w:val="single" w:sz="4" w:space="0" w:color="auto"/>
              <w:right w:val="single" w:sz="4" w:space="0" w:color="auto"/>
            </w:tcBorders>
            <w:hideMark/>
          </w:tcPr>
          <w:p w14:paraId="09828075" w14:textId="77777777" w:rsidR="00C0016C" w:rsidRPr="00B55331" w:rsidRDefault="00C0016C" w:rsidP="0003617B">
            <w:pPr>
              <w:pStyle w:val="TAC"/>
              <w:spacing w:line="256" w:lineRule="auto"/>
              <w:rPr>
                <w:rFonts w:ascii="Times New Roman" w:hAnsi="Times New Roman"/>
                <w:b/>
                <w:bCs/>
              </w:rPr>
            </w:pPr>
            <w:r w:rsidRPr="00B55331">
              <w:rPr>
                <w:rFonts w:ascii="Times New Roman" w:hAnsi="Times New Roman"/>
                <w:b/>
                <w:bCs/>
              </w:rPr>
              <w:t>0</w:t>
            </w:r>
          </w:p>
        </w:tc>
        <w:tc>
          <w:tcPr>
            <w:tcW w:w="1276" w:type="dxa"/>
            <w:tcBorders>
              <w:top w:val="single" w:sz="4" w:space="0" w:color="auto"/>
              <w:left w:val="single" w:sz="4" w:space="0" w:color="auto"/>
              <w:bottom w:val="single" w:sz="4" w:space="0" w:color="auto"/>
              <w:right w:val="single" w:sz="4" w:space="0" w:color="auto"/>
            </w:tcBorders>
            <w:hideMark/>
          </w:tcPr>
          <w:p w14:paraId="6E86B156" w14:textId="77777777" w:rsidR="00C0016C" w:rsidRPr="00B55331" w:rsidRDefault="00C0016C" w:rsidP="0003617B">
            <w:pPr>
              <w:pStyle w:val="TAC"/>
              <w:spacing w:line="256" w:lineRule="auto"/>
              <w:rPr>
                <w:rFonts w:ascii="Times New Roman" w:hAnsi="Times New Roman"/>
                <w:b/>
                <w:bCs/>
              </w:rPr>
            </w:pPr>
            <w:r w:rsidRPr="00B55331">
              <w:rPr>
                <w:rFonts w:ascii="Times New Roman" w:hAnsi="Times New Roman"/>
                <w:b/>
                <w:bCs/>
              </w:rPr>
              <w:t>1</w:t>
            </w:r>
          </w:p>
        </w:tc>
        <w:tc>
          <w:tcPr>
            <w:tcW w:w="2727" w:type="dxa"/>
            <w:tcBorders>
              <w:top w:val="single" w:sz="4" w:space="0" w:color="auto"/>
              <w:left w:val="single" w:sz="4" w:space="0" w:color="auto"/>
              <w:bottom w:val="single" w:sz="4" w:space="0" w:color="auto"/>
              <w:right w:val="single" w:sz="4" w:space="0" w:color="auto"/>
            </w:tcBorders>
            <w:hideMark/>
          </w:tcPr>
          <w:p w14:paraId="404E3038" w14:textId="77777777" w:rsidR="00C0016C" w:rsidRPr="00B55331" w:rsidRDefault="00C0016C" w:rsidP="0003617B">
            <w:pPr>
              <w:pStyle w:val="TAC"/>
              <w:spacing w:line="256" w:lineRule="auto"/>
              <w:rPr>
                <w:rFonts w:ascii="Times New Roman" w:hAnsi="Times New Roman"/>
                <w:b/>
                <w:bCs/>
                <w:lang w:eastAsia="zh-CN"/>
              </w:rPr>
            </w:pPr>
            <w:r w:rsidRPr="00B55331">
              <w:rPr>
                <w:rFonts w:ascii="Times New Roman" w:hAnsi="Times New Roman"/>
                <w:b/>
                <w:bCs/>
                <w:lang w:eastAsia="zh-CN"/>
              </w:rPr>
              <w:t>[1]</w:t>
            </w:r>
          </w:p>
        </w:tc>
      </w:tr>
      <w:tr w:rsidR="00C0016C" w:rsidRPr="00B55331" w14:paraId="579BBDD3" w14:textId="77777777" w:rsidTr="0003617B">
        <w:trPr>
          <w:jc w:val="center"/>
        </w:trPr>
        <w:tc>
          <w:tcPr>
            <w:tcW w:w="852" w:type="dxa"/>
            <w:tcBorders>
              <w:top w:val="single" w:sz="4" w:space="0" w:color="auto"/>
              <w:left w:val="single" w:sz="4" w:space="0" w:color="auto"/>
              <w:bottom w:val="single" w:sz="4" w:space="0" w:color="auto"/>
              <w:right w:val="single" w:sz="4" w:space="0" w:color="auto"/>
            </w:tcBorders>
            <w:hideMark/>
          </w:tcPr>
          <w:p w14:paraId="213782B6" w14:textId="77777777" w:rsidR="00C0016C" w:rsidRPr="00B55331" w:rsidRDefault="00C0016C" w:rsidP="0003617B">
            <w:pPr>
              <w:pStyle w:val="TAC"/>
              <w:spacing w:line="256" w:lineRule="auto"/>
              <w:rPr>
                <w:rFonts w:ascii="Times New Roman" w:hAnsi="Times New Roman"/>
                <w:b/>
                <w:bCs/>
              </w:rPr>
            </w:pPr>
            <w:r w:rsidRPr="00B55331">
              <w:rPr>
                <w:rFonts w:ascii="Times New Roman" w:hAnsi="Times New Roman"/>
                <w:b/>
                <w:bCs/>
              </w:rPr>
              <w:t>1</w:t>
            </w:r>
          </w:p>
        </w:tc>
        <w:tc>
          <w:tcPr>
            <w:tcW w:w="1276" w:type="dxa"/>
            <w:tcBorders>
              <w:top w:val="single" w:sz="4" w:space="0" w:color="auto"/>
              <w:left w:val="single" w:sz="4" w:space="0" w:color="auto"/>
              <w:bottom w:val="single" w:sz="4" w:space="0" w:color="auto"/>
              <w:right w:val="single" w:sz="4" w:space="0" w:color="auto"/>
            </w:tcBorders>
            <w:hideMark/>
          </w:tcPr>
          <w:p w14:paraId="699E4D37" w14:textId="77777777" w:rsidR="00C0016C" w:rsidRPr="00B55331" w:rsidRDefault="00C0016C" w:rsidP="0003617B">
            <w:pPr>
              <w:pStyle w:val="TAC"/>
              <w:spacing w:line="256" w:lineRule="auto"/>
              <w:rPr>
                <w:rFonts w:ascii="Times New Roman" w:hAnsi="Times New Roman"/>
                <w:b/>
                <w:bCs/>
              </w:rPr>
            </w:pPr>
            <w:r w:rsidRPr="00B55331">
              <w:rPr>
                <w:rFonts w:ascii="Times New Roman" w:hAnsi="Times New Roman"/>
                <w:b/>
                <w:bCs/>
              </w:rPr>
              <w:t>0.5</w:t>
            </w:r>
          </w:p>
        </w:tc>
        <w:tc>
          <w:tcPr>
            <w:tcW w:w="2727" w:type="dxa"/>
            <w:tcBorders>
              <w:top w:val="single" w:sz="4" w:space="0" w:color="auto"/>
              <w:left w:val="single" w:sz="4" w:space="0" w:color="auto"/>
              <w:bottom w:val="single" w:sz="4" w:space="0" w:color="auto"/>
              <w:right w:val="single" w:sz="4" w:space="0" w:color="auto"/>
            </w:tcBorders>
            <w:hideMark/>
          </w:tcPr>
          <w:p w14:paraId="790533A8" w14:textId="77777777" w:rsidR="00C0016C" w:rsidRPr="00B55331" w:rsidRDefault="00C0016C" w:rsidP="0003617B">
            <w:pPr>
              <w:pStyle w:val="TAC"/>
              <w:spacing w:line="256" w:lineRule="auto"/>
              <w:rPr>
                <w:rFonts w:ascii="Times New Roman" w:hAnsi="Times New Roman"/>
                <w:b/>
                <w:bCs/>
                <w:lang w:eastAsia="zh-CN"/>
              </w:rPr>
            </w:pPr>
            <w:r w:rsidRPr="00B55331">
              <w:rPr>
                <w:rFonts w:ascii="Times New Roman" w:hAnsi="Times New Roman"/>
                <w:b/>
                <w:bCs/>
                <w:lang w:eastAsia="zh-CN"/>
              </w:rPr>
              <w:t>[</w:t>
            </w:r>
            <w:r>
              <w:rPr>
                <w:rFonts w:ascii="Times New Roman" w:hAnsi="Times New Roman"/>
                <w:b/>
                <w:bCs/>
                <w:lang w:eastAsia="zh-CN"/>
              </w:rPr>
              <w:t>2</w:t>
            </w:r>
            <w:r w:rsidRPr="00B55331">
              <w:rPr>
                <w:rFonts w:ascii="Times New Roman" w:hAnsi="Times New Roman"/>
                <w:b/>
                <w:bCs/>
                <w:lang w:eastAsia="zh-CN"/>
              </w:rPr>
              <w:t>]</w:t>
            </w:r>
          </w:p>
        </w:tc>
      </w:tr>
      <w:tr w:rsidR="00C0016C" w:rsidRPr="00B55331" w14:paraId="652E971D" w14:textId="77777777" w:rsidTr="0003617B">
        <w:trPr>
          <w:jc w:val="center"/>
        </w:trPr>
        <w:tc>
          <w:tcPr>
            <w:tcW w:w="852" w:type="dxa"/>
            <w:tcBorders>
              <w:top w:val="single" w:sz="4" w:space="0" w:color="auto"/>
              <w:left w:val="single" w:sz="4" w:space="0" w:color="auto"/>
              <w:bottom w:val="single" w:sz="4" w:space="0" w:color="auto"/>
              <w:right w:val="single" w:sz="4" w:space="0" w:color="auto"/>
            </w:tcBorders>
            <w:hideMark/>
          </w:tcPr>
          <w:p w14:paraId="0CCE22FE" w14:textId="77777777" w:rsidR="00C0016C" w:rsidRPr="00B55331" w:rsidRDefault="00C0016C" w:rsidP="0003617B">
            <w:pPr>
              <w:pStyle w:val="TAC"/>
              <w:spacing w:line="256" w:lineRule="auto"/>
              <w:rPr>
                <w:rFonts w:ascii="Times New Roman" w:hAnsi="Times New Roman"/>
                <w:b/>
                <w:bCs/>
              </w:rPr>
            </w:pPr>
            <w:r w:rsidRPr="00B55331">
              <w:rPr>
                <w:rFonts w:ascii="Times New Roman" w:hAnsi="Times New Roman"/>
                <w:b/>
                <w:bCs/>
              </w:rPr>
              <w:t>2</w:t>
            </w:r>
          </w:p>
        </w:tc>
        <w:tc>
          <w:tcPr>
            <w:tcW w:w="1276" w:type="dxa"/>
            <w:tcBorders>
              <w:top w:val="single" w:sz="4" w:space="0" w:color="auto"/>
              <w:left w:val="single" w:sz="4" w:space="0" w:color="auto"/>
              <w:bottom w:val="single" w:sz="4" w:space="0" w:color="auto"/>
              <w:right w:val="single" w:sz="4" w:space="0" w:color="auto"/>
            </w:tcBorders>
            <w:hideMark/>
          </w:tcPr>
          <w:p w14:paraId="5B212DDC" w14:textId="77777777" w:rsidR="00C0016C" w:rsidRPr="00B55331" w:rsidRDefault="00C0016C" w:rsidP="0003617B">
            <w:pPr>
              <w:pStyle w:val="TAC"/>
              <w:spacing w:line="256" w:lineRule="auto"/>
              <w:rPr>
                <w:rFonts w:ascii="Times New Roman" w:hAnsi="Times New Roman"/>
                <w:b/>
                <w:bCs/>
              </w:rPr>
            </w:pPr>
            <w:r w:rsidRPr="00B55331">
              <w:rPr>
                <w:rFonts w:ascii="Times New Roman" w:hAnsi="Times New Roman"/>
                <w:b/>
                <w:bCs/>
              </w:rPr>
              <w:t>0.25</w:t>
            </w:r>
            <w:r w:rsidRPr="00B55331">
              <w:rPr>
                <w:rFonts w:ascii="Times New Roman" w:hAnsi="Times New Roman"/>
                <w:b/>
                <w:bCs/>
                <w:vertAlign w:val="superscript"/>
                <w:lang w:eastAsia="zh-CN"/>
              </w:rPr>
              <w:t xml:space="preserve"> Note 2</w:t>
            </w:r>
          </w:p>
        </w:tc>
        <w:tc>
          <w:tcPr>
            <w:tcW w:w="2727" w:type="dxa"/>
            <w:tcBorders>
              <w:top w:val="single" w:sz="4" w:space="0" w:color="auto"/>
              <w:left w:val="single" w:sz="4" w:space="0" w:color="auto"/>
              <w:bottom w:val="single" w:sz="4" w:space="0" w:color="auto"/>
              <w:right w:val="single" w:sz="4" w:space="0" w:color="auto"/>
            </w:tcBorders>
            <w:hideMark/>
          </w:tcPr>
          <w:p w14:paraId="22E9249E" w14:textId="77777777" w:rsidR="00C0016C" w:rsidRPr="00B55331" w:rsidRDefault="00C0016C" w:rsidP="0003617B">
            <w:pPr>
              <w:pStyle w:val="TAC"/>
              <w:spacing w:line="256" w:lineRule="auto"/>
              <w:rPr>
                <w:rFonts w:ascii="Times New Roman" w:hAnsi="Times New Roman"/>
                <w:b/>
                <w:bCs/>
                <w:lang w:eastAsia="zh-CN"/>
              </w:rPr>
            </w:pPr>
            <w:r w:rsidRPr="00B55331">
              <w:rPr>
                <w:rFonts w:ascii="Times New Roman" w:hAnsi="Times New Roman"/>
                <w:b/>
                <w:bCs/>
                <w:lang w:eastAsia="zh-CN"/>
              </w:rPr>
              <w:t>[</w:t>
            </w:r>
            <w:r>
              <w:rPr>
                <w:rFonts w:ascii="Times New Roman" w:hAnsi="Times New Roman"/>
                <w:b/>
                <w:bCs/>
                <w:lang w:eastAsia="zh-CN"/>
              </w:rPr>
              <w:t>3</w:t>
            </w:r>
            <w:r w:rsidRPr="00B55331">
              <w:rPr>
                <w:rFonts w:ascii="Times New Roman" w:hAnsi="Times New Roman"/>
                <w:b/>
                <w:bCs/>
                <w:lang w:eastAsia="zh-CN"/>
              </w:rPr>
              <w:t>]</w:t>
            </w:r>
          </w:p>
        </w:tc>
      </w:tr>
      <w:tr w:rsidR="00C0016C" w:rsidRPr="00B55331" w14:paraId="4D685135" w14:textId="77777777" w:rsidTr="0003617B">
        <w:trPr>
          <w:jc w:val="center"/>
        </w:trPr>
        <w:tc>
          <w:tcPr>
            <w:tcW w:w="4855" w:type="dxa"/>
            <w:gridSpan w:val="3"/>
            <w:tcBorders>
              <w:top w:val="single" w:sz="4" w:space="0" w:color="auto"/>
              <w:left w:val="single" w:sz="4" w:space="0" w:color="auto"/>
              <w:bottom w:val="single" w:sz="4" w:space="0" w:color="auto"/>
              <w:right w:val="single" w:sz="4" w:space="0" w:color="auto"/>
            </w:tcBorders>
            <w:hideMark/>
          </w:tcPr>
          <w:p w14:paraId="47682BF2" w14:textId="77777777" w:rsidR="00C0016C" w:rsidRPr="00A6209B" w:rsidRDefault="00C0016C" w:rsidP="0003617B">
            <w:pPr>
              <w:pStyle w:val="TAN"/>
              <w:spacing w:line="256" w:lineRule="auto"/>
              <w:rPr>
                <w:rFonts w:ascii="Times New Roman" w:hAnsi="Times New Roman"/>
                <w:b/>
                <w:bCs/>
              </w:rPr>
            </w:pPr>
            <w:r w:rsidRPr="00A6209B">
              <w:rPr>
                <w:rFonts w:ascii="Times New Roman" w:hAnsi="Times New Roman"/>
                <w:b/>
                <w:bCs/>
              </w:rPr>
              <w:t>Note 1:</w:t>
            </w:r>
            <w:r w:rsidRPr="00A6209B">
              <w:rPr>
                <w:rFonts w:ascii="Times New Roman" w:hAnsi="Times New Roman"/>
                <w:b/>
                <w:bCs/>
              </w:rPr>
              <w:tab/>
              <w:t>The same SCS of source cell and target cell is assumed.</w:t>
            </w:r>
          </w:p>
          <w:p w14:paraId="026AB8C9" w14:textId="77777777" w:rsidR="00C0016C" w:rsidRPr="00A6209B" w:rsidRDefault="00C0016C" w:rsidP="0003617B">
            <w:pPr>
              <w:pStyle w:val="TAN"/>
              <w:spacing w:line="256" w:lineRule="auto"/>
              <w:rPr>
                <w:rFonts w:ascii="Times New Roman" w:hAnsi="Times New Roman"/>
                <w:b/>
                <w:bCs/>
              </w:rPr>
            </w:pPr>
            <w:r w:rsidRPr="00A6209B">
              <w:rPr>
                <w:rFonts w:ascii="Times New Roman" w:hAnsi="Times New Roman"/>
                <w:b/>
                <w:bCs/>
              </w:rPr>
              <w:t>Note 2:</w:t>
            </w:r>
            <w:r w:rsidRPr="00A6209B">
              <w:rPr>
                <w:rFonts w:ascii="Times New Roman" w:hAnsi="Times New Roman"/>
                <w:b/>
                <w:bCs/>
              </w:rPr>
              <w:tab/>
              <w:t>It is assumed that the BWP of target cell is no larger than the BWP of source cell.</w:t>
            </w:r>
          </w:p>
          <w:p w14:paraId="533FB0A3" w14:textId="77777777" w:rsidR="00C0016C" w:rsidRPr="00B55331" w:rsidRDefault="00C0016C" w:rsidP="0003617B">
            <w:pPr>
              <w:pStyle w:val="TAN"/>
              <w:spacing w:line="256" w:lineRule="auto"/>
              <w:rPr>
                <w:rFonts w:ascii="Times New Roman" w:hAnsi="Times New Roman"/>
                <w:b/>
                <w:bCs/>
              </w:rPr>
            </w:pPr>
            <w:r w:rsidRPr="00A6209B">
              <w:rPr>
                <w:rFonts w:ascii="Times New Roman" w:hAnsi="Times New Roman"/>
                <w:b/>
                <w:bCs/>
              </w:rPr>
              <w:t>Note 3:</w:t>
            </w:r>
            <w:r w:rsidRPr="00A6209B">
              <w:rPr>
                <w:rFonts w:ascii="Times New Roman" w:hAnsi="Times New Roman"/>
                <w:b/>
                <w:bCs/>
              </w:rPr>
              <w:tab/>
              <w:t>The power imbalance between source cell and target cell shall be within [TBD] dB.</w:t>
            </w:r>
          </w:p>
        </w:tc>
      </w:tr>
    </w:tbl>
    <w:p w14:paraId="7719AD27" w14:textId="77777777" w:rsidR="00C0016C" w:rsidRPr="00A6209B" w:rsidRDefault="00C0016C" w:rsidP="00C0016C">
      <w:pPr>
        <w:pStyle w:val="Caption"/>
        <w:rPr>
          <w:b/>
          <w:bCs/>
          <w:color w:val="auto"/>
          <w:sz w:val="20"/>
          <w:szCs w:val="20"/>
        </w:rPr>
      </w:pPr>
      <w:r w:rsidRPr="00A6209B">
        <w:rPr>
          <w:b/>
          <w:bCs/>
          <w:color w:val="auto"/>
          <w:sz w:val="20"/>
          <w:szCs w:val="20"/>
        </w:rPr>
        <w:t xml:space="preserve">Observation </w:t>
      </w:r>
      <w:r w:rsidRPr="00A6209B">
        <w:rPr>
          <w:b/>
          <w:bCs/>
          <w:color w:val="auto"/>
          <w:sz w:val="20"/>
          <w:szCs w:val="20"/>
        </w:rPr>
        <w:fldChar w:fldCharType="begin"/>
      </w:r>
      <w:r w:rsidRPr="00A6209B">
        <w:rPr>
          <w:b/>
          <w:bCs/>
          <w:color w:val="auto"/>
          <w:sz w:val="20"/>
          <w:szCs w:val="20"/>
        </w:rPr>
        <w:instrText xml:space="preserve"> SEQ Observation \* ARABIC </w:instrText>
      </w:r>
      <w:r w:rsidRPr="00A6209B">
        <w:rPr>
          <w:b/>
          <w:bCs/>
          <w:color w:val="auto"/>
          <w:sz w:val="20"/>
          <w:szCs w:val="20"/>
        </w:rPr>
        <w:fldChar w:fldCharType="separate"/>
      </w:r>
      <w:r w:rsidRPr="00A6209B">
        <w:rPr>
          <w:b/>
          <w:bCs/>
          <w:color w:val="auto"/>
          <w:sz w:val="20"/>
          <w:szCs w:val="20"/>
        </w:rPr>
        <w:t>1</w:t>
      </w:r>
      <w:r w:rsidRPr="00A6209B">
        <w:rPr>
          <w:b/>
          <w:bCs/>
          <w:color w:val="auto"/>
          <w:sz w:val="20"/>
          <w:szCs w:val="20"/>
        </w:rPr>
        <w:fldChar w:fldCharType="end"/>
      </w:r>
      <w:r w:rsidRPr="00A6209B">
        <w:rPr>
          <w:b/>
          <w:bCs/>
          <w:color w:val="auto"/>
          <w:sz w:val="20"/>
          <w:szCs w:val="20"/>
        </w:rPr>
        <w:t>: with 3dB power imbalance the SNR of one of the two cells would become lower than -3dB</w:t>
      </w:r>
      <w:r>
        <w:rPr>
          <w:b/>
          <w:bCs/>
          <w:color w:val="auto"/>
          <w:sz w:val="20"/>
          <w:szCs w:val="20"/>
        </w:rPr>
        <w:t>.</w:t>
      </w:r>
    </w:p>
    <w:p w14:paraId="47EDFAF2" w14:textId="77777777" w:rsidR="00C0016C" w:rsidRPr="00A6209B" w:rsidRDefault="00C0016C" w:rsidP="00C0016C">
      <w:pPr>
        <w:pStyle w:val="Caption"/>
        <w:rPr>
          <w:b/>
          <w:bCs/>
          <w:color w:val="auto"/>
          <w:sz w:val="20"/>
          <w:szCs w:val="20"/>
        </w:rPr>
      </w:pPr>
      <w:r w:rsidRPr="00A6209B">
        <w:rPr>
          <w:b/>
          <w:bCs/>
          <w:color w:val="auto"/>
          <w:sz w:val="20"/>
          <w:szCs w:val="20"/>
        </w:rPr>
        <w:t xml:space="preserve">Proposal </w:t>
      </w:r>
      <w:r w:rsidRPr="00A6209B">
        <w:rPr>
          <w:b/>
          <w:bCs/>
          <w:color w:val="auto"/>
          <w:sz w:val="20"/>
          <w:szCs w:val="20"/>
        </w:rPr>
        <w:fldChar w:fldCharType="begin"/>
      </w:r>
      <w:r w:rsidRPr="00A6209B">
        <w:rPr>
          <w:b/>
          <w:bCs/>
          <w:color w:val="auto"/>
          <w:sz w:val="20"/>
          <w:szCs w:val="20"/>
        </w:rPr>
        <w:instrText xml:space="preserve"> SEQ Proposal \* ARABIC </w:instrText>
      </w:r>
      <w:r w:rsidRPr="00A6209B">
        <w:rPr>
          <w:b/>
          <w:bCs/>
          <w:color w:val="auto"/>
          <w:sz w:val="20"/>
          <w:szCs w:val="20"/>
        </w:rPr>
        <w:fldChar w:fldCharType="separate"/>
      </w:r>
      <w:r>
        <w:rPr>
          <w:b/>
          <w:bCs/>
          <w:noProof/>
          <w:color w:val="auto"/>
          <w:sz w:val="20"/>
          <w:szCs w:val="20"/>
        </w:rPr>
        <w:t>2</w:t>
      </w:r>
      <w:r w:rsidRPr="00A6209B">
        <w:rPr>
          <w:b/>
          <w:bCs/>
          <w:color w:val="auto"/>
          <w:sz w:val="20"/>
          <w:szCs w:val="20"/>
        </w:rPr>
        <w:fldChar w:fldCharType="end"/>
      </w:r>
      <w:r w:rsidRPr="00A6209B">
        <w:rPr>
          <w:b/>
          <w:bCs/>
          <w:color w:val="auto"/>
          <w:sz w:val="20"/>
          <w:szCs w:val="20"/>
        </w:rPr>
        <w:t xml:space="preserve">: </w:t>
      </w:r>
      <w:r>
        <w:rPr>
          <w:b/>
          <w:bCs/>
          <w:color w:val="auto"/>
          <w:sz w:val="20"/>
          <w:szCs w:val="20"/>
        </w:rPr>
        <w:t xml:space="preserve">power imbalance specified in side condition of </w:t>
      </w:r>
      <w:r w:rsidRPr="00A6209B">
        <w:rPr>
          <w:b/>
          <w:bCs/>
          <w:color w:val="auto"/>
          <w:sz w:val="20"/>
          <w:szCs w:val="20"/>
        </w:rPr>
        <w:t xml:space="preserve">interruption </w:t>
      </w:r>
      <w:r>
        <w:rPr>
          <w:b/>
          <w:bCs/>
          <w:color w:val="auto"/>
          <w:sz w:val="20"/>
          <w:szCs w:val="20"/>
        </w:rPr>
        <w:t>requirement should be [3] dB.</w:t>
      </w:r>
    </w:p>
    <w:p w14:paraId="426F3346" w14:textId="4432ECED" w:rsidR="00456024" w:rsidRPr="00C0016C" w:rsidRDefault="00C0016C" w:rsidP="00C0016C">
      <w:pPr>
        <w:pStyle w:val="Caption"/>
        <w:rPr>
          <w:b/>
          <w:bCs/>
          <w:color w:val="auto"/>
          <w:sz w:val="20"/>
          <w:szCs w:val="20"/>
        </w:rPr>
      </w:pPr>
      <w:r w:rsidRPr="00C0016C">
        <w:rPr>
          <w:b/>
          <w:bCs/>
          <w:color w:val="auto"/>
          <w:sz w:val="20"/>
          <w:szCs w:val="20"/>
        </w:rPr>
        <w:t>Proposal 3: It is assumed that source cell and target cell are synchronous in intra-frequency DAPS HO.</w:t>
      </w:r>
    </w:p>
    <w:p w14:paraId="4C0D287F" w14:textId="1AF1330D" w:rsidR="003B7888" w:rsidRDefault="003B7888" w:rsidP="003B7888">
      <w:pPr>
        <w:pStyle w:val="Heading1"/>
      </w:pPr>
      <w:r>
        <w:t>4</w:t>
      </w:r>
      <w:r>
        <w:tab/>
        <w:t>References</w:t>
      </w:r>
    </w:p>
    <w:p w14:paraId="550A5005" w14:textId="145A2B74" w:rsidR="0053656F" w:rsidRDefault="0053656F" w:rsidP="00F42785">
      <w:pPr>
        <w:pStyle w:val="ListParagraph"/>
        <w:numPr>
          <w:ilvl w:val="0"/>
          <w:numId w:val="18"/>
        </w:numPr>
      </w:pPr>
      <w:r w:rsidRPr="0053656F">
        <w:rPr>
          <w:lang w:eastAsia="zh-CN"/>
        </w:rPr>
        <w:t>R4-2002304</w:t>
      </w:r>
      <w:r>
        <w:rPr>
          <w:lang w:eastAsia="zh-CN"/>
        </w:rPr>
        <w:t xml:space="preserve">, </w:t>
      </w:r>
      <w:r w:rsidRPr="0053656F">
        <w:rPr>
          <w:lang w:eastAsia="zh-CN"/>
        </w:rPr>
        <w:t>Email discussion summary for RAN4#94e_#50_NR_Mob_enh_RRM</w:t>
      </w:r>
      <w:r>
        <w:rPr>
          <w:lang w:eastAsia="zh-CN"/>
        </w:rPr>
        <w:t>, Intel</w:t>
      </w:r>
      <w:r w:rsidRPr="0053656F">
        <w:rPr>
          <w:lang w:eastAsia="zh-CN"/>
        </w:rPr>
        <w:t xml:space="preserve"> </w:t>
      </w:r>
    </w:p>
    <w:p w14:paraId="7DA533E4" w14:textId="5E6FB568" w:rsidR="00F42785" w:rsidRDefault="00F42785" w:rsidP="00F42785">
      <w:pPr>
        <w:pStyle w:val="ListParagraph"/>
        <w:numPr>
          <w:ilvl w:val="0"/>
          <w:numId w:val="18"/>
        </w:numPr>
      </w:pPr>
      <w:r w:rsidRPr="00F42785">
        <w:t>R</w:t>
      </w:r>
      <w:r w:rsidR="001954C0">
        <w:t>4</w:t>
      </w:r>
      <w:r w:rsidRPr="00F42785">
        <w:t>-</w:t>
      </w:r>
      <w:r w:rsidR="0053656F" w:rsidRPr="0053656F">
        <w:t>2002224</w:t>
      </w:r>
      <w:r>
        <w:t xml:space="preserve">, </w:t>
      </w:r>
      <w:r w:rsidR="001954C0" w:rsidRPr="001954C0">
        <w:t>Way forward on NR mobility enhancement</w:t>
      </w:r>
      <w:r>
        <w:t xml:space="preserve">, </w:t>
      </w:r>
      <w:r w:rsidR="001954C0">
        <w:t>Intel</w:t>
      </w:r>
    </w:p>
    <w:p w14:paraId="7E8F3710" w14:textId="708D136E" w:rsidR="004A5A7A" w:rsidRDefault="004A5A7A" w:rsidP="00F42785">
      <w:pPr>
        <w:pStyle w:val="ListParagraph"/>
        <w:numPr>
          <w:ilvl w:val="0"/>
          <w:numId w:val="18"/>
        </w:numPr>
      </w:pPr>
      <w:r>
        <w:t>R4-</w:t>
      </w:r>
      <w:r w:rsidRPr="004A5A7A">
        <w:t>2002223</w:t>
      </w:r>
      <w:r>
        <w:t xml:space="preserve">, </w:t>
      </w:r>
      <w:r w:rsidRPr="004A5A7A">
        <w:t>CR on DAPS handover requirements</w:t>
      </w:r>
      <w:r>
        <w:t>, Huawei, HiSilicon</w:t>
      </w:r>
    </w:p>
    <w:p w14:paraId="5E1FC602" w14:textId="6E8ED010" w:rsidR="004A5A7A" w:rsidRDefault="004A5A7A" w:rsidP="00F42785">
      <w:pPr>
        <w:pStyle w:val="ListParagraph"/>
        <w:numPr>
          <w:ilvl w:val="0"/>
          <w:numId w:val="18"/>
        </w:numPr>
      </w:pPr>
      <w:r>
        <w:t>38.133 v16.3.0</w:t>
      </w:r>
    </w:p>
    <w:sectPr w:rsidR="004A5A7A" w:rsidSect="00426A90">
      <w:headerReference w:type="even" r:id="rId9"/>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A7656" w14:textId="77777777" w:rsidR="00391CB8" w:rsidRDefault="00391CB8" w:rsidP="002B3503">
      <w:pPr>
        <w:spacing w:after="0"/>
      </w:pPr>
      <w:r>
        <w:separator/>
      </w:r>
    </w:p>
  </w:endnote>
  <w:endnote w:type="continuationSeparator" w:id="0">
    <w:p w14:paraId="1A8CD33C" w14:textId="77777777" w:rsidR="00391CB8" w:rsidRDefault="00391CB8"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63A64" w14:textId="77777777" w:rsidR="00391CB8" w:rsidRDefault="00391CB8" w:rsidP="002B3503">
      <w:pPr>
        <w:spacing w:after="0"/>
      </w:pPr>
      <w:r>
        <w:separator/>
      </w:r>
    </w:p>
  </w:footnote>
  <w:footnote w:type="continuationSeparator" w:id="0">
    <w:p w14:paraId="182C6A41" w14:textId="77777777" w:rsidR="00391CB8" w:rsidRDefault="00391CB8"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2502C"/>
    <w:multiLevelType w:val="hybridMultilevel"/>
    <w:tmpl w:val="F8BE3C24"/>
    <w:lvl w:ilvl="0" w:tplc="83E8FB88">
      <w:start w:val="1"/>
      <w:numFmt w:val="bullet"/>
      <w:lvlText w:val="•"/>
      <w:lvlJc w:val="left"/>
      <w:pPr>
        <w:tabs>
          <w:tab w:val="num" w:pos="720"/>
        </w:tabs>
        <w:ind w:left="720" w:hanging="360"/>
      </w:pPr>
      <w:rPr>
        <w:rFonts w:ascii="Arial" w:hAnsi="Arial" w:hint="default"/>
      </w:rPr>
    </w:lvl>
    <w:lvl w:ilvl="1" w:tplc="25A6ADB4" w:tentative="1">
      <w:start w:val="1"/>
      <w:numFmt w:val="bullet"/>
      <w:lvlText w:val="•"/>
      <w:lvlJc w:val="left"/>
      <w:pPr>
        <w:tabs>
          <w:tab w:val="num" w:pos="1440"/>
        </w:tabs>
        <w:ind w:left="1440" w:hanging="360"/>
      </w:pPr>
      <w:rPr>
        <w:rFonts w:ascii="Arial" w:hAnsi="Arial" w:hint="default"/>
      </w:rPr>
    </w:lvl>
    <w:lvl w:ilvl="2" w:tplc="4836CA22" w:tentative="1">
      <w:start w:val="1"/>
      <w:numFmt w:val="bullet"/>
      <w:lvlText w:val="•"/>
      <w:lvlJc w:val="left"/>
      <w:pPr>
        <w:tabs>
          <w:tab w:val="num" w:pos="2160"/>
        </w:tabs>
        <w:ind w:left="2160" w:hanging="360"/>
      </w:pPr>
      <w:rPr>
        <w:rFonts w:ascii="Arial" w:hAnsi="Arial" w:hint="default"/>
      </w:rPr>
    </w:lvl>
    <w:lvl w:ilvl="3" w:tplc="F34658E8" w:tentative="1">
      <w:start w:val="1"/>
      <w:numFmt w:val="bullet"/>
      <w:lvlText w:val="•"/>
      <w:lvlJc w:val="left"/>
      <w:pPr>
        <w:tabs>
          <w:tab w:val="num" w:pos="2880"/>
        </w:tabs>
        <w:ind w:left="2880" w:hanging="360"/>
      </w:pPr>
      <w:rPr>
        <w:rFonts w:ascii="Arial" w:hAnsi="Arial" w:hint="default"/>
      </w:rPr>
    </w:lvl>
    <w:lvl w:ilvl="4" w:tplc="4CAA89E6" w:tentative="1">
      <w:start w:val="1"/>
      <w:numFmt w:val="bullet"/>
      <w:lvlText w:val="•"/>
      <w:lvlJc w:val="left"/>
      <w:pPr>
        <w:tabs>
          <w:tab w:val="num" w:pos="3600"/>
        </w:tabs>
        <w:ind w:left="3600" w:hanging="360"/>
      </w:pPr>
      <w:rPr>
        <w:rFonts w:ascii="Arial" w:hAnsi="Arial" w:hint="default"/>
      </w:rPr>
    </w:lvl>
    <w:lvl w:ilvl="5" w:tplc="DB6434BA" w:tentative="1">
      <w:start w:val="1"/>
      <w:numFmt w:val="bullet"/>
      <w:lvlText w:val="•"/>
      <w:lvlJc w:val="left"/>
      <w:pPr>
        <w:tabs>
          <w:tab w:val="num" w:pos="4320"/>
        </w:tabs>
        <w:ind w:left="4320" w:hanging="360"/>
      </w:pPr>
      <w:rPr>
        <w:rFonts w:ascii="Arial" w:hAnsi="Arial" w:hint="default"/>
      </w:rPr>
    </w:lvl>
    <w:lvl w:ilvl="6" w:tplc="3908706A" w:tentative="1">
      <w:start w:val="1"/>
      <w:numFmt w:val="bullet"/>
      <w:lvlText w:val="•"/>
      <w:lvlJc w:val="left"/>
      <w:pPr>
        <w:tabs>
          <w:tab w:val="num" w:pos="5040"/>
        </w:tabs>
        <w:ind w:left="5040" w:hanging="360"/>
      </w:pPr>
      <w:rPr>
        <w:rFonts w:ascii="Arial" w:hAnsi="Arial" w:hint="default"/>
      </w:rPr>
    </w:lvl>
    <w:lvl w:ilvl="7" w:tplc="107E26F2" w:tentative="1">
      <w:start w:val="1"/>
      <w:numFmt w:val="bullet"/>
      <w:lvlText w:val="•"/>
      <w:lvlJc w:val="left"/>
      <w:pPr>
        <w:tabs>
          <w:tab w:val="num" w:pos="5760"/>
        </w:tabs>
        <w:ind w:left="5760" w:hanging="360"/>
      </w:pPr>
      <w:rPr>
        <w:rFonts w:ascii="Arial" w:hAnsi="Arial" w:hint="default"/>
      </w:rPr>
    </w:lvl>
    <w:lvl w:ilvl="8" w:tplc="996A096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6925D1"/>
    <w:multiLevelType w:val="hybridMultilevel"/>
    <w:tmpl w:val="FF7AAC9E"/>
    <w:lvl w:ilvl="0" w:tplc="DF86B180">
      <w:start w:val="1"/>
      <w:numFmt w:val="bullet"/>
      <w:lvlText w:val=""/>
      <w:lvlJc w:val="left"/>
      <w:pPr>
        <w:tabs>
          <w:tab w:val="num" w:pos="720"/>
        </w:tabs>
        <w:ind w:left="720" w:hanging="360"/>
      </w:pPr>
      <w:rPr>
        <w:rFonts w:ascii="Wingdings" w:hAnsi="Wingdings" w:hint="default"/>
      </w:rPr>
    </w:lvl>
    <w:lvl w:ilvl="1" w:tplc="FD1CBF66" w:tentative="1">
      <w:start w:val="1"/>
      <w:numFmt w:val="bullet"/>
      <w:lvlText w:val=""/>
      <w:lvlJc w:val="left"/>
      <w:pPr>
        <w:tabs>
          <w:tab w:val="num" w:pos="1440"/>
        </w:tabs>
        <w:ind w:left="1440" w:hanging="360"/>
      </w:pPr>
      <w:rPr>
        <w:rFonts w:ascii="Wingdings" w:hAnsi="Wingdings" w:hint="default"/>
      </w:rPr>
    </w:lvl>
    <w:lvl w:ilvl="2" w:tplc="4CD88D46" w:tentative="1">
      <w:start w:val="1"/>
      <w:numFmt w:val="bullet"/>
      <w:lvlText w:val=""/>
      <w:lvlJc w:val="left"/>
      <w:pPr>
        <w:tabs>
          <w:tab w:val="num" w:pos="2160"/>
        </w:tabs>
        <w:ind w:left="2160" w:hanging="360"/>
      </w:pPr>
      <w:rPr>
        <w:rFonts w:ascii="Wingdings" w:hAnsi="Wingdings" w:hint="default"/>
      </w:rPr>
    </w:lvl>
    <w:lvl w:ilvl="3" w:tplc="2C9E1046" w:tentative="1">
      <w:start w:val="1"/>
      <w:numFmt w:val="bullet"/>
      <w:lvlText w:val=""/>
      <w:lvlJc w:val="left"/>
      <w:pPr>
        <w:tabs>
          <w:tab w:val="num" w:pos="2880"/>
        </w:tabs>
        <w:ind w:left="2880" w:hanging="360"/>
      </w:pPr>
      <w:rPr>
        <w:rFonts w:ascii="Wingdings" w:hAnsi="Wingdings" w:hint="default"/>
      </w:rPr>
    </w:lvl>
    <w:lvl w:ilvl="4" w:tplc="A4364A5A" w:tentative="1">
      <w:start w:val="1"/>
      <w:numFmt w:val="bullet"/>
      <w:lvlText w:val=""/>
      <w:lvlJc w:val="left"/>
      <w:pPr>
        <w:tabs>
          <w:tab w:val="num" w:pos="3600"/>
        </w:tabs>
        <w:ind w:left="3600" w:hanging="360"/>
      </w:pPr>
      <w:rPr>
        <w:rFonts w:ascii="Wingdings" w:hAnsi="Wingdings" w:hint="default"/>
      </w:rPr>
    </w:lvl>
    <w:lvl w:ilvl="5" w:tplc="B510BD52" w:tentative="1">
      <w:start w:val="1"/>
      <w:numFmt w:val="bullet"/>
      <w:lvlText w:val=""/>
      <w:lvlJc w:val="left"/>
      <w:pPr>
        <w:tabs>
          <w:tab w:val="num" w:pos="4320"/>
        </w:tabs>
        <w:ind w:left="4320" w:hanging="360"/>
      </w:pPr>
      <w:rPr>
        <w:rFonts w:ascii="Wingdings" w:hAnsi="Wingdings" w:hint="default"/>
      </w:rPr>
    </w:lvl>
    <w:lvl w:ilvl="6" w:tplc="68D4FDFA" w:tentative="1">
      <w:start w:val="1"/>
      <w:numFmt w:val="bullet"/>
      <w:lvlText w:val=""/>
      <w:lvlJc w:val="left"/>
      <w:pPr>
        <w:tabs>
          <w:tab w:val="num" w:pos="5040"/>
        </w:tabs>
        <w:ind w:left="5040" w:hanging="360"/>
      </w:pPr>
      <w:rPr>
        <w:rFonts w:ascii="Wingdings" w:hAnsi="Wingdings" w:hint="default"/>
      </w:rPr>
    </w:lvl>
    <w:lvl w:ilvl="7" w:tplc="F54649AC" w:tentative="1">
      <w:start w:val="1"/>
      <w:numFmt w:val="bullet"/>
      <w:lvlText w:val=""/>
      <w:lvlJc w:val="left"/>
      <w:pPr>
        <w:tabs>
          <w:tab w:val="num" w:pos="5760"/>
        </w:tabs>
        <w:ind w:left="5760" w:hanging="360"/>
      </w:pPr>
      <w:rPr>
        <w:rFonts w:ascii="Wingdings" w:hAnsi="Wingdings" w:hint="default"/>
      </w:rPr>
    </w:lvl>
    <w:lvl w:ilvl="8" w:tplc="B9FEBC1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5CA8"/>
    <w:multiLevelType w:val="hybridMultilevel"/>
    <w:tmpl w:val="E91C6D78"/>
    <w:lvl w:ilvl="0" w:tplc="22A0A380">
      <w:start w:val="1"/>
      <w:numFmt w:val="bullet"/>
      <w:lvlText w:val="•"/>
      <w:lvlJc w:val="left"/>
      <w:pPr>
        <w:tabs>
          <w:tab w:val="num" w:pos="720"/>
        </w:tabs>
        <w:ind w:left="720" w:hanging="360"/>
      </w:pPr>
      <w:rPr>
        <w:rFonts w:ascii="Arial" w:hAnsi="Arial" w:hint="default"/>
      </w:rPr>
    </w:lvl>
    <w:lvl w:ilvl="1" w:tplc="E5C8AA7E" w:tentative="1">
      <w:start w:val="1"/>
      <w:numFmt w:val="bullet"/>
      <w:lvlText w:val="•"/>
      <w:lvlJc w:val="left"/>
      <w:pPr>
        <w:tabs>
          <w:tab w:val="num" w:pos="1440"/>
        </w:tabs>
        <w:ind w:left="1440" w:hanging="360"/>
      </w:pPr>
      <w:rPr>
        <w:rFonts w:ascii="Arial" w:hAnsi="Arial" w:hint="default"/>
      </w:rPr>
    </w:lvl>
    <w:lvl w:ilvl="2" w:tplc="41E8D2F0" w:tentative="1">
      <w:start w:val="1"/>
      <w:numFmt w:val="bullet"/>
      <w:lvlText w:val="•"/>
      <w:lvlJc w:val="left"/>
      <w:pPr>
        <w:tabs>
          <w:tab w:val="num" w:pos="2160"/>
        </w:tabs>
        <w:ind w:left="2160" w:hanging="360"/>
      </w:pPr>
      <w:rPr>
        <w:rFonts w:ascii="Arial" w:hAnsi="Arial" w:hint="default"/>
      </w:rPr>
    </w:lvl>
    <w:lvl w:ilvl="3" w:tplc="E42E3D84" w:tentative="1">
      <w:start w:val="1"/>
      <w:numFmt w:val="bullet"/>
      <w:lvlText w:val="•"/>
      <w:lvlJc w:val="left"/>
      <w:pPr>
        <w:tabs>
          <w:tab w:val="num" w:pos="2880"/>
        </w:tabs>
        <w:ind w:left="2880" w:hanging="360"/>
      </w:pPr>
      <w:rPr>
        <w:rFonts w:ascii="Arial" w:hAnsi="Arial" w:hint="default"/>
      </w:rPr>
    </w:lvl>
    <w:lvl w:ilvl="4" w:tplc="80C8EB8E" w:tentative="1">
      <w:start w:val="1"/>
      <w:numFmt w:val="bullet"/>
      <w:lvlText w:val="•"/>
      <w:lvlJc w:val="left"/>
      <w:pPr>
        <w:tabs>
          <w:tab w:val="num" w:pos="3600"/>
        </w:tabs>
        <w:ind w:left="3600" w:hanging="360"/>
      </w:pPr>
      <w:rPr>
        <w:rFonts w:ascii="Arial" w:hAnsi="Arial" w:hint="default"/>
      </w:rPr>
    </w:lvl>
    <w:lvl w:ilvl="5" w:tplc="37E6CE46" w:tentative="1">
      <w:start w:val="1"/>
      <w:numFmt w:val="bullet"/>
      <w:lvlText w:val="•"/>
      <w:lvlJc w:val="left"/>
      <w:pPr>
        <w:tabs>
          <w:tab w:val="num" w:pos="4320"/>
        </w:tabs>
        <w:ind w:left="4320" w:hanging="360"/>
      </w:pPr>
      <w:rPr>
        <w:rFonts w:ascii="Arial" w:hAnsi="Arial" w:hint="default"/>
      </w:rPr>
    </w:lvl>
    <w:lvl w:ilvl="6" w:tplc="FE408BC4" w:tentative="1">
      <w:start w:val="1"/>
      <w:numFmt w:val="bullet"/>
      <w:lvlText w:val="•"/>
      <w:lvlJc w:val="left"/>
      <w:pPr>
        <w:tabs>
          <w:tab w:val="num" w:pos="5040"/>
        </w:tabs>
        <w:ind w:left="5040" w:hanging="360"/>
      </w:pPr>
      <w:rPr>
        <w:rFonts w:ascii="Arial" w:hAnsi="Arial" w:hint="default"/>
      </w:rPr>
    </w:lvl>
    <w:lvl w:ilvl="7" w:tplc="80641F0C" w:tentative="1">
      <w:start w:val="1"/>
      <w:numFmt w:val="bullet"/>
      <w:lvlText w:val="•"/>
      <w:lvlJc w:val="left"/>
      <w:pPr>
        <w:tabs>
          <w:tab w:val="num" w:pos="5760"/>
        </w:tabs>
        <w:ind w:left="5760" w:hanging="360"/>
      </w:pPr>
      <w:rPr>
        <w:rFonts w:ascii="Arial" w:hAnsi="Arial" w:hint="default"/>
      </w:rPr>
    </w:lvl>
    <w:lvl w:ilvl="8" w:tplc="6DACFA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086656AD"/>
    <w:multiLevelType w:val="hybridMultilevel"/>
    <w:tmpl w:val="DB8E81B2"/>
    <w:lvl w:ilvl="0" w:tplc="197CFBFE">
      <w:start w:val="1"/>
      <w:numFmt w:val="bullet"/>
      <w:lvlText w:val="•"/>
      <w:lvlJc w:val="left"/>
      <w:pPr>
        <w:tabs>
          <w:tab w:val="num" w:pos="720"/>
        </w:tabs>
        <w:ind w:left="720" w:hanging="360"/>
      </w:pPr>
      <w:rPr>
        <w:rFonts w:ascii="Arial" w:hAnsi="Arial" w:hint="default"/>
      </w:rPr>
    </w:lvl>
    <w:lvl w:ilvl="1" w:tplc="CE122202" w:tentative="1">
      <w:start w:val="1"/>
      <w:numFmt w:val="bullet"/>
      <w:lvlText w:val="•"/>
      <w:lvlJc w:val="left"/>
      <w:pPr>
        <w:tabs>
          <w:tab w:val="num" w:pos="1440"/>
        </w:tabs>
        <w:ind w:left="1440" w:hanging="360"/>
      </w:pPr>
      <w:rPr>
        <w:rFonts w:ascii="Arial" w:hAnsi="Arial" w:hint="default"/>
      </w:rPr>
    </w:lvl>
    <w:lvl w:ilvl="2" w:tplc="FBBC165A" w:tentative="1">
      <w:start w:val="1"/>
      <w:numFmt w:val="bullet"/>
      <w:lvlText w:val="•"/>
      <w:lvlJc w:val="left"/>
      <w:pPr>
        <w:tabs>
          <w:tab w:val="num" w:pos="2160"/>
        </w:tabs>
        <w:ind w:left="2160" w:hanging="360"/>
      </w:pPr>
      <w:rPr>
        <w:rFonts w:ascii="Arial" w:hAnsi="Arial" w:hint="default"/>
      </w:rPr>
    </w:lvl>
    <w:lvl w:ilvl="3" w:tplc="FA66C1DA" w:tentative="1">
      <w:start w:val="1"/>
      <w:numFmt w:val="bullet"/>
      <w:lvlText w:val="•"/>
      <w:lvlJc w:val="left"/>
      <w:pPr>
        <w:tabs>
          <w:tab w:val="num" w:pos="2880"/>
        </w:tabs>
        <w:ind w:left="2880" w:hanging="360"/>
      </w:pPr>
      <w:rPr>
        <w:rFonts w:ascii="Arial" w:hAnsi="Arial" w:hint="default"/>
      </w:rPr>
    </w:lvl>
    <w:lvl w:ilvl="4" w:tplc="6F826118" w:tentative="1">
      <w:start w:val="1"/>
      <w:numFmt w:val="bullet"/>
      <w:lvlText w:val="•"/>
      <w:lvlJc w:val="left"/>
      <w:pPr>
        <w:tabs>
          <w:tab w:val="num" w:pos="3600"/>
        </w:tabs>
        <w:ind w:left="3600" w:hanging="360"/>
      </w:pPr>
      <w:rPr>
        <w:rFonts w:ascii="Arial" w:hAnsi="Arial" w:hint="default"/>
      </w:rPr>
    </w:lvl>
    <w:lvl w:ilvl="5" w:tplc="3BFCC3A0" w:tentative="1">
      <w:start w:val="1"/>
      <w:numFmt w:val="bullet"/>
      <w:lvlText w:val="•"/>
      <w:lvlJc w:val="left"/>
      <w:pPr>
        <w:tabs>
          <w:tab w:val="num" w:pos="4320"/>
        </w:tabs>
        <w:ind w:left="4320" w:hanging="360"/>
      </w:pPr>
      <w:rPr>
        <w:rFonts w:ascii="Arial" w:hAnsi="Arial" w:hint="default"/>
      </w:rPr>
    </w:lvl>
    <w:lvl w:ilvl="6" w:tplc="582CE8B6" w:tentative="1">
      <w:start w:val="1"/>
      <w:numFmt w:val="bullet"/>
      <w:lvlText w:val="•"/>
      <w:lvlJc w:val="left"/>
      <w:pPr>
        <w:tabs>
          <w:tab w:val="num" w:pos="5040"/>
        </w:tabs>
        <w:ind w:left="5040" w:hanging="360"/>
      </w:pPr>
      <w:rPr>
        <w:rFonts w:ascii="Arial" w:hAnsi="Arial" w:hint="default"/>
      </w:rPr>
    </w:lvl>
    <w:lvl w:ilvl="7" w:tplc="4E08E762" w:tentative="1">
      <w:start w:val="1"/>
      <w:numFmt w:val="bullet"/>
      <w:lvlText w:val="•"/>
      <w:lvlJc w:val="left"/>
      <w:pPr>
        <w:tabs>
          <w:tab w:val="num" w:pos="5760"/>
        </w:tabs>
        <w:ind w:left="5760" w:hanging="360"/>
      </w:pPr>
      <w:rPr>
        <w:rFonts w:ascii="Arial" w:hAnsi="Arial" w:hint="default"/>
      </w:rPr>
    </w:lvl>
    <w:lvl w:ilvl="8" w:tplc="624432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170DAA"/>
    <w:multiLevelType w:val="hybridMultilevel"/>
    <w:tmpl w:val="696E3306"/>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69345F"/>
    <w:multiLevelType w:val="hybridMultilevel"/>
    <w:tmpl w:val="B52A7DC8"/>
    <w:lvl w:ilvl="0" w:tplc="D300323C">
      <w:start w:val="1"/>
      <w:numFmt w:val="bullet"/>
      <w:lvlText w:val="•"/>
      <w:lvlJc w:val="left"/>
      <w:pPr>
        <w:tabs>
          <w:tab w:val="num" w:pos="720"/>
        </w:tabs>
        <w:ind w:left="720" w:hanging="360"/>
      </w:pPr>
      <w:rPr>
        <w:rFonts w:ascii="Arial" w:hAnsi="Arial" w:hint="default"/>
      </w:rPr>
    </w:lvl>
    <w:lvl w:ilvl="1" w:tplc="9F1EE920" w:tentative="1">
      <w:start w:val="1"/>
      <w:numFmt w:val="bullet"/>
      <w:lvlText w:val="•"/>
      <w:lvlJc w:val="left"/>
      <w:pPr>
        <w:tabs>
          <w:tab w:val="num" w:pos="1440"/>
        </w:tabs>
        <w:ind w:left="1440" w:hanging="360"/>
      </w:pPr>
      <w:rPr>
        <w:rFonts w:ascii="Arial" w:hAnsi="Arial" w:hint="default"/>
      </w:rPr>
    </w:lvl>
    <w:lvl w:ilvl="2" w:tplc="2040A458" w:tentative="1">
      <w:start w:val="1"/>
      <w:numFmt w:val="bullet"/>
      <w:lvlText w:val="•"/>
      <w:lvlJc w:val="left"/>
      <w:pPr>
        <w:tabs>
          <w:tab w:val="num" w:pos="2160"/>
        </w:tabs>
        <w:ind w:left="2160" w:hanging="360"/>
      </w:pPr>
      <w:rPr>
        <w:rFonts w:ascii="Arial" w:hAnsi="Arial" w:hint="default"/>
      </w:rPr>
    </w:lvl>
    <w:lvl w:ilvl="3" w:tplc="64FA4806" w:tentative="1">
      <w:start w:val="1"/>
      <w:numFmt w:val="bullet"/>
      <w:lvlText w:val="•"/>
      <w:lvlJc w:val="left"/>
      <w:pPr>
        <w:tabs>
          <w:tab w:val="num" w:pos="2880"/>
        </w:tabs>
        <w:ind w:left="2880" w:hanging="360"/>
      </w:pPr>
      <w:rPr>
        <w:rFonts w:ascii="Arial" w:hAnsi="Arial" w:hint="default"/>
      </w:rPr>
    </w:lvl>
    <w:lvl w:ilvl="4" w:tplc="9A147F8A" w:tentative="1">
      <w:start w:val="1"/>
      <w:numFmt w:val="bullet"/>
      <w:lvlText w:val="•"/>
      <w:lvlJc w:val="left"/>
      <w:pPr>
        <w:tabs>
          <w:tab w:val="num" w:pos="3600"/>
        </w:tabs>
        <w:ind w:left="3600" w:hanging="360"/>
      </w:pPr>
      <w:rPr>
        <w:rFonts w:ascii="Arial" w:hAnsi="Arial" w:hint="default"/>
      </w:rPr>
    </w:lvl>
    <w:lvl w:ilvl="5" w:tplc="5D7241CE" w:tentative="1">
      <w:start w:val="1"/>
      <w:numFmt w:val="bullet"/>
      <w:lvlText w:val="•"/>
      <w:lvlJc w:val="left"/>
      <w:pPr>
        <w:tabs>
          <w:tab w:val="num" w:pos="4320"/>
        </w:tabs>
        <w:ind w:left="4320" w:hanging="360"/>
      </w:pPr>
      <w:rPr>
        <w:rFonts w:ascii="Arial" w:hAnsi="Arial" w:hint="default"/>
      </w:rPr>
    </w:lvl>
    <w:lvl w:ilvl="6" w:tplc="CD9A414A" w:tentative="1">
      <w:start w:val="1"/>
      <w:numFmt w:val="bullet"/>
      <w:lvlText w:val="•"/>
      <w:lvlJc w:val="left"/>
      <w:pPr>
        <w:tabs>
          <w:tab w:val="num" w:pos="5040"/>
        </w:tabs>
        <w:ind w:left="5040" w:hanging="360"/>
      </w:pPr>
      <w:rPr>
        <w:rFonts w:ascii="Arial" w:hAnsi="Arial" w:hint="default"/>
      </w:rPr>
    </w:lvl>
    <w:lvl w:ilvl="7" w:tplc="2EEA331C" w:tentative="1">
      <w:start w:val="1"/>
      <w:numFmt w:val="bullet"/>
      <w:lvlText w:val="•"/>
      <w:lvlJc w:val="left"/>
      <w:pPr>
        <w:tabs>
          <w:tab w:val="num" w:pos="5760"/>
        </w:tabs>
        <w:ind w:left="5760" w:hanging="360"/>
      </w:pPr>
      <w:rPr>
        <w:rFonts w:ascii="Arial" w:hAnsi="Arial" w:hint="default"/>
      </w:rPr>
    </w:lvl>
    <w:lvl w:ilvl="8" w:tplc="1ABA9F1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A24218"/>
    <w:multiLevelType w:val="hybridMultilevel"/>
    <w:tmpl w:val="BF22FDEA"/>
    <w:lvl w:ilvl="0" w:tplc="C234F86E">
      <w:start w:val="1"/>
      <w:numFmt w:val="bullet"/>
      <w:lvlText w:val="•"/>
      <w:lvlJc w:val="left"/>
      <w:pPr>
        <w:tabs>
          <w:tab w:val="num" w:pos="720"/>
        </w:tabs>
        <w:ind w:left="720" w:hanging="360"/>
      </w:pPr>
      <w:rPr>
        <w:rFonts w:ascii="Arial" w:hAnsi="Arial" w:hint="default"/>
      </w:rPr>
    </w:lvl>
    <w:lvl w:ilvl="1" w:tplc="37AE82EC" w:tentative="1">
      <w:start w:val="1"/>
      <w:numFmt w:val="bullet"/>
      <w:lvlText w:val="•"/>
      <w:lvlJc w:val="left"/>
      <w:pPr>
        <w:tabs>
          <w:tab w:val="num" w:pos="1440"/>
        </w:tabs>
        <w:ind w:left="1440" w:hanging="360"/>
      </w:pPr>
      <w:rPr>
        <w:rFonts w:ascii="Arial" w:hAnsi="Arial" w:hint="default"/>
      </w:rPr>
    </w:lvl>
    <w:lvl w:ilvl="2" w:tplc="FEDCDE28" w:tentative="1">
      <w:start w:val="1"/>
      <w:numFmt w:val="bullet"/>
      <w:lvlText w:val="•"/>
      <w:lvlJc w:val="left"/>
      <w:pPr>
        <w:tabs>
          <w:tab w:val="num" w:pos="2160"/>
        </w:tabs>
        <w:ind w:left="2160" w:hanging="360"/>
      </w:pPr>
      <w:rPr>
        <w:rFonts w:ascii="Arial" w:hAnsi="Arial" w:hint="default"/>
      </w:rPr>
    </w:lvl>
    <w:lvl w:ilvl="3" w:tplc="38F8E5CE" w:tentative="1">
      <w:start w:val="1"/>
      <w:numFmt w:val="bullet"/>
      <w:lvlText w:val="•"/>
      <w:lvlJc w:val="left"/>
      <w:pPr>
        <w:tabs>
          <w:tab w:val="num" w:pos="2880"/>
        </w:tabs>
        <w:ind w:left="2880" w:hanging="360"/>
      </w:pPr>
      <w:rPr>
        <w:rFonts w:ascii="Arial" w:hAnsi="Arial" w:hint="default"/>
      </w:rPr>
    </w:lvl>
    <w:lvl w:ilvl="4" w:tplc="B4AE213A" w:tentative="1">
      <w:start w:val="1"/>
      <w:numFmt w:val="bullet"/>
      <w:lvlText w:val="•"/>
      <w:lvlJc w:val="left"/>
      <w:pPr>
        <w:tabs>
          <w:tab w:val="num" w:pos="3600"/>
        </w:tabs>
        <w:ind w:left="3600" w:hanging="360"/>
      </w:pPr>
      <w:rPr>
        <w:rFonts w:ascii="Arial" w:hAnsi="Arial" w:hint="default"/>
      </w:rPr>
    </w:lvl>
    <w:lvl w:ilvl="5" w:tplc="029A442A" w:tentative="1">
      <w:start w:val="1"/>
      <w:numFmt w:val="bullet"/>
      <w:lvlText w:val="•"/>
      <w:lvlJc w:val="left"/>
      <w:pPr>
        <w:tabs>
          <w:tab w:val="num" w:pos="4320"/>
        </w:tabs>
        <w:ind w:left="4320" w:hanging="360"/>
      </w:pPr>
      <w:rPr>
        <w:rFonts w:ascii="Arial" w:hAnsi="Arial" w:hint="default"/>
      </w:rPr>
    </w:lvl>
    <w:lvl w:ilvl="6" w:tplc="5F129FE0" w:tentative="1">
      <w:start w:val="1"/>
      <w:numFmt w:val="bullet"/>
      <w:lvlText w:val="•"/>
      <w:lvlJc w:val="left"/>
      <w:pPr>
        <w:tabs>
          <w:tab w:val="num" w:pos="5040"/>
        </w:tabs>
        <w:ind w:left="5040" w:hanging="360"/>
      </w:pPr>
      <w:rPr>
        <w:rFonts w:ascii="Arial" w:hAnsi="Arial" w:hint="default"/>
      </w:rPr>
    </w:lvl>
    <w:lvl w:ilvl="7" w:tplc="EBCCAC06" w:tentative="1">
      <w:start w:val="1"/>
      <w:numFmt w:val="bullet"/>
      <w:lvlText w:val="•"/>
      <w:lvlJc w:val="left"/>
      <w:pPr>
        <w:tabs>
          <w:tab w:val="num" w:pos="5760"/>
        </w:tabs>
        <w:ind w:left="5760" w:hanging="360"/>
      </w:pPr>
      <w:rPr>
        <w:rFonts w:ascii="Arial" w:hAnsi="Arial" w:hint="default"/>
      </w:rPr>
    </w:lvl>
    <w:lvl w:ilvl="8" w:tplc="122C5D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B247FB"/>
    <w:multiLevelType w:val="hybridMultilevel"/>
    <w:tmpl w:val="098A6B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E2097A"/>
    <w:multiLevelType w:val="hybridMultilevel"/>
    <w:tmpl w:val="A1AE2ED8"/>
    <w:lvl w:ilvl="0" w:tplc="9370A1BA">
      <w:start w:val="1"/>
      <w:numFmt w:val="bullet"/>
      <w:lvlText w:val="•"/>
      <w:lvlJc w:val="left"/>
      <w:pPr>
        <w:tabs>
          <w:tab w:val="num" w:pos="720"/>
        </w:tabs>
        <w:ind w:left="720" w:hanging="360"/>
      </w:pPr>
      <w:rPr>
        <w:rFonts w:ascii="Arial" w:hAnsi="Arial" w:hint="default"/>
      </w:rPr>
    </w:lvl>
    <w:lvl w:ilvl="1" w:tplc="C5026208">
      <w:start w:val="1"/>
      <w:numFmt w:val="bullet"/>
      <w:lvlText w:val="•"/>
      <w:lvlJc w:val="left"/>
      <w:pPr>
        <w:tabs>
          <w:tab w:val="num" w:pos="1440"/>
        </w:tabs>
        <w:ind w:left="1440" w:hanging="360"/>
      </w:pPr>
      <w:rPr>
        <w:rFonts w:ascii="Arial" w:hAnsi="Arial" w:hint="default"/>
      </w:rPr>
    </w:lvl>
    <w:lvl w:ilvl="2" w:tplc="3DC08128" w:tentative="1">
      <w:start w:val="1"/>
      <w:numFmt w:val="bullet"/>
      <w:lvlText w:val="•"/>
      <w:lvlJc w:val="left"/>
      <w:pPr>
        <w:tabs>
          <w:tab w:val="num" w:pos="2160"/>
        </w:tabs>
        <w:ind w:left="2160" w:hanging="360"/>
      </w:pPr>
      <w:rPr>
        <w:rFonts w:ascii="Arial" w:hAnsi="Arial" w:hint="default"/>
      </w:rPr>
    </w:lvl>
    <w:lvl w:ilvl="3" w:tplc="607617D0" w:tentative="1">
      <w:start w:val="1"/>
      <w:numFmt w:val="bullet"/>
      <w:lvlText w:val="•"/>
      <w:lvlJc w:val="left"/>
      <w:pPr>
        <w:tabs>
          <w:tab w:val="num" w:pos="2880"/>
        </w:tabs>
        <w:ind w:left="2880" w:hanging="360"/>
      </w:pPr>
      <w:rPr>
        <w:rFonts w:ascii="Arial" w:hAnsi="Arial" w:hint="default"/>
      </w:rPr>
    </w:lvl>
    <w:lvl w:ilvl="4" w:tplc="DFAE98B4" w:tentative="1">
      <w:start w:val="1"/>
      <w:numFmt w:val="bullet"/>
      <w:lvlText w:val="•"/>
      <w:lvlJc w:val="left"/>
      <w:pPr>
        <w:tabs>
          <w:tab w:val="num" w:pos="3600"/>
        </w:tabs>
        <w:ind w:left="3600" w:hanging="360"/>
      </w:pPr>
      <w:rPr>
        <w:rFonts w:ascii="Arial" w:hAnsi="Arial" w:hint="default"/>
      </w:rPr>
    </w:lvl>
    <w:lvl w:ilvl="5" w:tplc="9FC006F8" w:tentative="1">
      <w:start w:val="1"/>
      <w:numFmt w:val="bullet"/>
      <w:lvlText w:val="•"/>
      <w:lvlJc w:val="left"/>
      <w:pPr>
        <w:tabs>
          <w:tab w:val="num" w:pos="4320"/>
        </w:tabs>
        <w:ind w:left="4320" w:hanging="360"/>
      </w:pPr>
      <w:rPr>
        <w:rFonts w:ascii="Arial" w:hAnsi="Arial" w:hint="default"/>
      </w:rPr>
    </w:lvl>
    <w:lvl w:ilvl="6" w:tplc="BC161E16" w:tentative="1">
      <w:start w:val="1"/>
      <w:numFmt w:val="bullet"/>
      <w:lvlText w:val="•"/>
      <w:lvlJc w:val="left"/>
      <w:pPr>
        <w:tabs>
          <w:tab w:val="num" w:pos="5040"/>
        </w:tabs>
        <w:ind w:left="5040" w:hanging="360"/>
      </w:pPr>
      <w:rPr>
        <w:rFonts w:ascii="Arial" w:hAnsi="Arial" w:hint="default"/>
      </w:rPr>
    </w:lvl>
    <w:lvl w:ilvl="7" w:tplc="93941AEC" w:tentative="1">
      <w:start w:val="1"/>
      <w:numFmt w:val="bullet"/>
      <w:lvlText w:val="•"/>
      <w:lvlJc w:val="left"/>
      <w:pPr>
        <w:tabs>
          <w:tab w:val="num" w:pos="5760"/>
        </w:tabs>
        <w:ind w:left="5760" w:hanging="360"/>
      </w:pPr>
      <w:rPr>
        <w:rFonts w:ascii="Arial" w:hAnsi="Arial" w:hint="default"/>
      </w:rPr>
    </w:lvl>
    <w:lvl w:ilvl="8" w:tplc="4C92CF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FD5190"/>
    <w:multiLevelType w:val="hybridMultilevel"/>
    <w:tmpl w:val="896C796A"/>
    <w:lvl w:ilvl="0" w:tplc="5C7ECBE2">
      <w:start w:val="1"/>
      <w:numFmt w:val="bullet"/>
      <w:lvlText w:val="•"/>
      <w:lvlJc w:val="left"/>
      <w:pPr>
        <w:tabs>
          <w:tab w:val="num" w:pos="720"/>
        </w:tabs>
        <w:ind w:left="720" w:hanging="360"/>
      </w:pPr>
      <w:rPr>
        <w:rFonts w:ascii="Arial" w:hAnsi="Arial" w:hint="default"/>
      </w:rPr>
    </w:lvl>
    <w:lvl w:ilvl="1" w:tplc="3C2AA3E0">
      <w:start w:val="110"/>
      <w:numFmt w:val="bullet"/>
      <w:lvlText w:val="–"/>
      <w:lvlJc w:val="left"/>
      <w:pPr>
        <w:tabs>
          <w:tab w:val="num" w:pos="1440"/>
        </w:tabs>
        <w:ind w:left="1440" w:hanging="360"/>
      </w:pPr>
      <w:rPr>
        <w:rFonts w:ascii="Arial" w:hAnsi="Arial" w:hint="default"/>
      </w:rPr>
    </w:lvl>
    <w:lvl w:ilvl="2" w:tplc="6B60A73A">
      <w:start w:val="110"/>
      <w:numFmt w:val="bullet"/>
      <w:lvlText w:val="•"/>
      <w:lvlJc w:val="left"/>
      <w:pPr>
        <w:tabs>
          <w:tab w:val="num" w:pos="2160"/>
        </w:tabs>
        <w:ind w:left="2160" w:hanging="360"/>
      </w:pPr>
      <w:rPr>
        <w:rFonts w:ascii="Arial" w:hAnsi="Arial" w:hint="default"/>
      </w:rPr>
    </w:lvl>
    <w:lvl w:ilvl="3" w:tplc="EA7A016E" w:tentative="1">
      <w:start w:val="1"/>
      <w:numFmt w:val="bullet"/>
      <w:lvlText w:val="•"/>
      <w:lvlJc w:val="left"/>
      <w:pPr>
        <w:tabs>
          <w:tab w:val="num" w:pos="2880"/>
        </w:tabs>
        <w:ind w:left="2880" w:hanging="360"/>
      </w:pPr>
      <w:rPr>
        <w:rFonts w:ascii="Arial" w:hAnsi="Arial" w:hint="default"/>
      </w:rPr>
    </w:lvl>
    <w:lvl w:ilvl="4" w:tplc="4B568060" w:tentative="1">
      <w:start w:val="1"/>
      <w:numFmt w:val="bullet"/>
      <w:lvlText w:val="•"/>
      <w:lvlJc w:val="left"/>
      <w:pPr>
        <w:tabs>
          <w:tab w:val="num" w:pos="3600"/>
        </w:tabs>
        <w:ind w:left="3600" w:hanging="360"/>
      </w:pPr>
      <w:rPr>
        <w:rFonts w:ascii="Arial" w:hAnsi="Arial" w:hint="default"/>
      </w:rPr>
    </w:lvl>
    <w:lvl w:ilvl="5" w:tplc="71D8DDAE" w:tentative="1">
      <w:start w:val="1"/>
      <w:numFmt w:val="bullet"/>
      <w:lvlText w:val="•"/>
      <w:lvlJc w:val="left"/>
      <w:pPr>
        <w:tabs>
          <w:tab w:val="num" w:pos="4320"/>
        </w:tabs>
        <w:ind w:left="4320" w:hanging="360"/>
      </w:pPr>
      <w:rPr>
        <w:rFonts w:ascii="Arial" w:hAnsi="Arial" w:hint="default"/>
      </w:rPr>
    </w:lvl>
    <w:lvl w:ilvl="6" w:tplc="0F185E6C" w:tentative="1">
      <w:start w:val="1"/>
      <w:numFmt w:val="bullet"/>
      <w:lvlText w:val="•"/>
      <w:lvlJc w:val="left"/>
      <w:pPr>
        <w:tabs>
          <w:tab w:val="num" w:pos="5040"/>
        </w:tabs>
        <w:ind w:left="5040" w:hanging="360"/>
      </w:pPr>
      <w:rPr>
        <w:rFonts w:ascii="Arial" w:hAnsi="Arial" w:hint="default"/>
      </w:rPr>
    </w:lvl>
    <w:lvl w:ilvl="7" w:tplc="CE449BCC" w:tentative="1">
      <w:start w:val="1"/>
      <w:numFmt w:val="bullet"/>
      <w:lvlText w:val="•"/>
      <w:lvlJc w:val="left"/>
      <w:pPr>
        <w:tabs>
          <w:tab w:val="num" w:pos="5760"/>
        </w:tabs>
        <w:ind w:left="5760" w:hanging="360"/>
      </w:pPr>
      <w:rPr>
        <w:rFonts w:ascii="Arial" w:hAnsi="Arial" w:hint="default"/>
      </w:rPr>
    </w:lvl>
    <w:lvl w:ilvl="8" w:tplc="8A348E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AB066B"/>
    <w:multiLevelType w:val="hybridMultilevel"/>
    <w:tmpl w:val="D20C96D6"/>
    <w:lvl w:ilvl="0" w:tplc="0B261CDE">
      <w:start w:val="1"/>
      <w:numFmt w:val="bullet"/>
      <w:lvlText w:val="•"/>
      <w:lvlJc w:val="left"/>
      <w:pPr>
        <w:tabs>
          <w:tab w:val="num" w:pos="720"/>
        </w:tabs>
        <w:ind w:left="720" w:hanging="360"/>
      </w:pPr>
      <w:rPr>
        <w:rFonts w:ascii="Arial" w:hAnsi="Arial" w:hint="default"/>
      </w:rPr>
    </w:lvl>
    <w:lvl w:ilvl="1" w:tplc="C12C59D8" w:tentative="1">
      <w:start w:val="1"/>
      <w:numFmt w:val="bullet"/>
      <w:lvlText w:val="•"/>
      <w:lvlJc w:val="left"/>
      <w:pPr>
        <w:tabs>
          <w:tab w:val="num" w:pos="1440"/>
        </w:tabs>
        <w:ind w:left="1440" w:hanging="360"/>
      </w:pPr>
      <w:rPr>
        <w:rFonts w:ascii="Arial" w:hAnsi="Arial" w:hint="default"/>
      </w:rPr>
    </w:lvl>
    <w:lvl w:ilvl="2" w:tplc="27566402" w:tentative="1">
      <w:start w:val="1"/>
      <w:numFmt w:val="bullet"/>
      <w:lvlText w:val="•"/>
      <w:lvlJc w:val="left"/>
      <w:pPr>
        <w:tabs>
          <w:tab w:val="num" w:pos="2160"/>
        </w:tabs>
        <w:ind w:left="2160" w:hanging="360"/>
      </w:pPr>
      <w:rPr>
        <w:rFonts w:ascii="Arial" w:hAnsi="Arial" w:hint="default"/>
      </w:rPr>
    </w:lvl>
    <w:lvl w:ilvl="3" w:tplc="1E4A79A8" w:tentative="1">
      <w:start w:val="1"/>
      <w:numFmt w:val="bullet"/>
      <w:lvlText w:val="•"/>
      <w:lvlJc w:val="left"/>
      <w:pPr>
        <w:tabs>
          <w:tab w:val="num" w:pos="2880"/>
        </w:tabs>
        <w:ind w:left="2880" w:hanging="360"/>
      </w:pPr>
      <w:rPr>
        <w:rFonts w:ascii="Arial" w:hAnsi="Arial" w:hint="default"/>
      </w:rPr>
    </w:lvl>
    <w:lvl w:ilvl="4" w:tplc="98DEF9EE" w:tentative="1">
      <w:start w:val="1"/>
      <w:numFmt w:val="bullet"/>
      <w:lvlText w:val="•"/>
      <w:lvlJc w:val="left"/>
      <w:pPr>
        <w:tabs>
          <w:tab w:val="num" w:pos="3600"/>
        </w:tabs>
        <w:ind w:left="3600" w:hanging="360"/>
      </w:pPr>
      <w:rPr>
        <w:rFonts w:ascii="Arial" w:hAnsi="Arial" w:hint="default"/>
      </w:rPr>
    </w:lvl>
    <w:lvl w:ilvl="5" w:tplc="D53E33E2" w:tentative="1">
      <w:start w:val="1"/>
      <w:numFmt w:val="bullet"/>
      <w:lvlText w:val="•"/>
      <w:lvlJc w:val="left"/>
      <w:pPr>
        <w:tabs>
          <w:tab w:val="num" w:pos="4320"/>
        </w:tabs>
        <w:ind w:left="4320" w:hanging="360"/>
      </w:pPr>
      <w:rPr>
        <w:rFonts w:ascii="Arial" w:hAnsi="Arial" w:hint="default"/>
      </w:rPr>
    </w:lvl>
    <w:lvl w:ilvl="6" w:tplc="DA3267FE" w:tentative="1">
      <w:start w:val="1"/>
      <w:numFmt w:val="bullet"/>
      <w:lvlText w:val="•"/>
      <w:lvlJc w:val="left"/>
      <w:pPr>
        <w:tabs>
          <w:tab w:val="num" w:pos="5040"/>
        </w:tabs>
        <w:ind w:left="5040" w:hanging="360"/>
      </w:pPr>
      <w:rPr>
        <w:rFonts w:ascii="Arial" w:hAnsi="Arial" w:hint="default"/>
      </w:rPr>
    </w:lvl>
    <w:lvl w:ilvl="7" w:tplc="073E4768" w:tentative="1">
      <w:start w:val="1"/>
      <w:numFmt w:val="bullet"/>
      <w:lvlText w:val="•"/>
      <w:lvlJc w:val="left"/>
      <w:pPr>
        <w:tabs>
          <w:tab w:val="num" w:pos="5760"/>
        </w:tabs>
        <w:ind w:left="5760" w:hanging="360"/>
      </w:pPr>
      <w:rPr>
        <w:rFonts w:ascii="Arial" w:hAnsi="Arial" w:hint="default"/>
      </w:rPr>
    </w:lvl>
    <w:lvl w:ilvl="8" w:tplc="C52CDC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2802AD"/>
    <w:multiLevelType w:val="hybridMultilevel"/>
    <w:tmpl w:val="930A6892"/>
    <w:lvl w:ilvl="0" w:tplc="3E44229A">
      <w:start w:val="1"/>
      <w:numFmt w:val="bullet"/>
      <w:lvlText w:val="•"/>
      <w:lvlJc w:val="left"/>
      <w:pPr>
        <w:tabs>
          <w:tab w:val="num" w:pos="720"/>
        </w:tabs>
        <w:ind w:left="720" w:hanging="360"/>
      </w:pPr>
      <w:rPr>
        <w:rFonts w:ascii="Arial" w:hAnsi="Arial" w:hint="default"/>
      </w:rPr>
    </w:lvl>
    <w:lvl w:ilvl="1" w:tplc="E214B04E" w:tentative="1">
      <w:start w:val="1"/>
      <w:numFmt w:val="bullet"/>
      <w:lvlText w:val="•"/>
      <w:lvlJc w:val="left"/>
      <w:pPr>
        <w:tabs>
          <w:tab w:val="num" w:pos="1440"/>
        </w:tabs>
        <w:ind w:left="1440" w:hanging="360"/>
      </w:pPr>
      <w:rPr>
        <w:rFonts w:ascii="Arial" w:hAnsi="Arial" w:hint="default"/>
      </w:rPr>
    </w:lvl>
    <w:lvl w:ilvl="2" w:tplc="1BD075E8" w:tentative="1">
      <w:start w:val="1"/>
      <w:numFmt w:val="bullet"/>
      <w:lvlText w:val="•"/>
      <w:lvlJc w:val="left"/>
      <w:pPr>
        <w:tabs>
          <w:tab w:val="num" w:pos="2160"/>
        </w:tabs>
        <w:ind w:left="2160" w:hanging="360"/>
      </w:pPr>
      <w:rPr>
        <w:rFonts w:ascii="Arial" w:hAnsi="Arial" w:hint="default"/>
      </w:rPr>
    </w:lvl>
    <w:lvl w:ilvl="3" w:tplc="B25E434E" w:tentative="1">
      <w:start w:val="1"/>
      <w:numFmt w:val="bullet"/>
      <w:lvlText w:val="•"/>
      <w:lvlJc w:val="left"/>
      <w:pPr>
        <w:tabs>
          <w:tab w:val="num" w:pos="2880"/>
        </w:tabs>
        <w:ind w:left="2880" w:hanging="360"/>
      </w:pPr>
      <w:rPr>
        <w:rFonts w:ascii="Arial" w:hAnsi="Arial" w:hint="default"/>
      </w:rPr>
    </w:lvl>
    <w:lvl w:ilvl="4" w:tplc="6980D6AE" w:tentative="1">
      <w:start w:val="1"/>
      <w:numFmt w:val="bullet"/>
      <w:lvlText w:val="•"/>
      <w:lvlJc w:val="left"/>
      <w:pPr>
        <w:tabs>
          <w:tab w:val="num" w:pos="3600"/>
        </w:tabs>
        <w:ind w:left="3600" w:hanging="360"/>
      </w:pPr>
      <w:rPr>
        <w:rFonts w:ascii="Arial" w:hAnsi="Arial" w:hint="default"/>
      </w:rPr>
    </w:lvl>
    <w:lvl w:ilvl="5" w:tplc="6860CB30" w:tentative="1">
      <w:start w:val="1"/>
      <w:numFmt w:val="bullet"/>
      <w:lvlText w:val="•"/>
      <w:lvlJc w:val="left"/>
      <w:pPr>
        <w:tabs>
          <w:tab w:val="num" w:pos="4320"/>
        </w:tabs>
        <w:ind w:left="4320" w:hanging="360"/>
      </w:pPr>
      <w:rPr>
        <w:rFonts w:ascii="Arial" w:hAnsi="Arial" w:hint="default"/>
      </w:rPr>
    </w:lvl>
    <w:lvl w:ilvl="6" w:tplc="8336279A" w:tentative="1">
      <w:start w:val="1"/>
      <w:numFmt w:val="bullet"/>
      <w:lvlText w:val="•"/>
      <w:lvlJc w:val="left"/>
      <w:pPr>
        <w:tabs>
          <w:tab w:val="num" w:pos="5040"/>
        </w:tabs>
        <w:ind w:left="5040" w:hanging="360"/>
      </w:pPr>
      <w:rPr>
        <w:rFonts w:ascii="Arial" w:hAnsi="Arial" w:hint="default"/>
      </w:rPr>
    </w:lvl>
    <w:lvl w:ilvl="7" w:tplc="8672445A" w:tentative="1">
      <w:start w:val="1"/>
      <w:numFmt w:val="bullet"/>
      <w:lvlText w:val="•"/>
      <w:lvlJc w:val="left"/>
      <w:pPr>
        <w:tabs>
          <w:tab w:val="num" w:pos="5760"/>
        </w:tabs>
        <w:ind w:left="5760" w:hanging="360"/>
      </w:pPr>
      <w:rPr>
        <w:rFonts w:ascii="Arial" w:hAnsi="Arial" w:hint="default"/>
      </w:rPr>
    </w:lvl>
    <w:lvl w:ilvl="8" w:tplc="A150E8B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7E2C79"/>
    <w:multiLevelType w:val="hybridMultilevel"/>
    <w:tmpl w:val="BDFE545E"/>
    <w:lvl w:ilvl="0" w:tplc="EFD0A4C4">
      <w:start w:val="1"/>
      <w:numFmt w:val="bullet"/>
      <w:lvlText w:val=""/>
      <w:lvlJc w:val="left"/>
      <w:pPr>
        <w:tabs>
          <w:tab w:val="num" w:pos="360"/>
        </w:tabs>
        <w:ind w:left="360" w:hanging="360"/>
      </w:pPr>
      <w:rPr>
        <w:rFonts w:ascii="Wingdings" w:hAnsi="Wingdings" w:hint="default"/>
      </w:rPr>
    </w:lvl>
    <w:lvl w:ilvl="1" w:tplc="84F8C6D2" w:tentative="1">
      <w:start w:val="1"/>
      <w:numFmt w:val="bullet"/>
      <w:lvlText w:val=""/>
      <w:lvlJc w:val="left"/>
      <w:pPr>
        <w:tabs>
          <w:tab w:val="num" w:pos="1080"/>
        </w:tabs>
        <w:ind w:left="1080" w:hanging="360"/>
      </w:pPr>
      <w:rPr>
        <w:rFonts w:ascii="Wingdings" w:hAnsi="Wingdings" w:hint="default"/>
      </w:rPr>
    </w:lvl>
    <w:lvl w:ilvl="2" w:tplc="1D5EEAF8" w:tentative="1">
      <w:start w:val="1"/>
      <w:numFmt w:val="bullet"/>
      <w:lvlText w:val=""/>
      <w:lvlJc w:val="left"/>
      <w:pPr>
        <w:tabs>
          <w:tab w:val="num" w:pos="1800"/>
        </w:tabs>
        <w:ind w:left="1800" w:hanging="360"/>
      </w:pPr>
      <w:rPr>
        <w:rFonts w:ascii="Wingdings" w:hAnsi="Wingdings" w:hint="default"/>
      </w:rPr>
    </w:lvl>
    <w:lvl w:ilvl="3" w:tplc="BBC2A746" w:tentative="1">
      <w:start w:val="1"/>
      <w:numFmt w:val="bullet"/>
      <w:lvlText w:val=""/>
      <w:lvlJc w:val="left"/>
      <w:pPr>
        <w:tabs>
          <w:tab w:val="num" w:pos="2520"/>
        </w:tabs>
        <w:ind w:left="2520" w:hanging="360"/>
      </w:pPr>
      <w:rPr>
        <w:rFonts w:ascii="Wingdings" w:hAnsi="Wingdings" w:hint="default"/>
      </w:rPr>
    </w:lvl>
    <w:lvl w:ilvl="4" w:tplc="D4AEA588" w:tentative="1">
      <w:start w:val="1"/>
      <w:numFmt w:val="bullet"/>
      <w:lvlText w:val=""/>
      <w:lvlJc w:val="left"/>
      <w:pPr>
        <w:tabs>
          <w:tab w:val="num" w:pos="3240"/>
        </w:tabs>
        <w:ind w:left="3240" w:hanging="360"/>
      </w:pPr>
      <w:rPr>
        <w:rFonts w:ascii="Wingdings" w:hAnsi="Wingdings" w:hint="default"/>
      </w:rPr>
    </w:lvl>
    <w:lvl w:ilvl="5" w:tplc="C40C7678" w:tentative="1">
      <w:start w:val="1"/>
      <w:numFmt w:val="bullet"/>
      <w:lvlText w:val=""/>
      <w:lvlJc w:val="left"/>
      <w:pPr>
        <w:tabs>
          <w:tab w:val="num" w:pos="3960"/>
        </w:tabs>
        <w:ind w:left="3960" w:hanging="360"/>
      </w:pPr>
      <w:rPr>
        <w:rFonts w:ascii="Wingdings" w:hAnsi="Wingdings" w:hint="default"/>
      </w:rPr>
    </w:lvl>
    <w:lvl w:ilvl="6" w:tplc="351AA4CA" w:tentative="1">
      <w:start w:val="1"/>
      <w:numFmt w:val="bullet"/>
      <w:lvlText w:val=""/>
      <w:lvlJc w:val="left"/>
      <w:pPr>
        <w:tabs>
          <w:tab w:val="num" w:pos="4680"/>
        </w:tabs>
        <w:ind w:left="4680" w:hanging="360"/>
      </w:pPr>
      <w:rPr>
        <w:rFonts w:ascii="Wingdings" w:hAnsi="Wingdings" w:hint="default"/>
      </w:rPr>
    </w:lvl>
    <w:lvl w:ilvl="7" w:tplc="4CA2627C" w:tentative="1">
      <w:start w:val="1"/>
      <w:numFmt w:val="bullet"/>
      <w:lvlText w:val=""/>
      <w:lvlJc w:val="left"/>
      <w:pPr>
        <w:tabs>
          <w:tab w:val="num" w:pos="5400"/>
        </w:tabs>
        <w:ind w:left="5400" w:hanging="360"/>
      </w:pPr>
      <w:rPr>
        <w:rFonts w:ascii="Wingdings" w:hAnsi="Wingdings" w:hint="default"/>
      </w:rPr>
    </w:lvl>
    <w:lvl w:ilvl="8" w:tplc="C29C6C40"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4D404EE"/>
    <w:multiLevelType w:val="hybridMultilevel"/>
    <w:tmpl w:val="51663968"/>
    <w:lvl w:ilvl="0" w:tplc="845AE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8F678B"/>
    <w:multiLevelType w:val="hybridMultilevel"/>
    <w:tmpl w:val="59928F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D61214F"/>
    <w:multiLevelType w:val="hybridMultilevel"/>
    <w:tmpl w:val="696E3306"/>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547577"/>
    <w:multiLevelType w:val="hybridMultilevel"/>
    <w:tmpl w:val="5A421E42"/>
    <w:lvl w:ilvl="0" w:tplc="4650B744">
      <w:start w:val="1"/>
      <w:numFmt w:val="bullet"/>
      <w:lvlText w:val="•"/>
      <w:lvlJc w:val="left"/>
      <w:pPr>
        <w:tabs>
          <w:tab w:val="num" w:pos="720"/>
        </w:tabs>
        <w:ind w:left="720" w:hanging="360"/>
      </w:pPr>
      <w:rPr>
        <w:rFonts w:ascii="Arial" w:hAnsi="Arial" w:hint="default"/>
      </w:rPr>
    </w:lvl>
    <w:lvl w:ilvl="1" w:tplc="31CCCCA4" w:tentative="1">
      <w:start w:val="1"/>
      <w:numFmt w:val="bullet"/>
      <w:lvlText w:val="•"/>
      <w:lvlJc w:val="left"/>
      <w:pPr>
        <w:tabs>
          <w:tab w:val="num" w:pos="1440"/>
        </w:tabs>
        <w:ind w:left="1440" w:hanging="360"/>
      </w:pPr>
      <w:rPr>
        <w:rFonts w:ascii="Arial" w:hAnsi="Arial" w:hint="default"/>
      </w:rPr>
    </w:lvl>
    <w:lvl w:ilvl="2" w:tplc="477A944C" w:tentative="1">
      <w:start w:val="1"/>
      <w:numFmt w:val="bullet"/>
      <w:lvlText w:val="•"/>
      <w:lvlJc w:val="left"/>
      <w:pPr>
        <w:tabs>
          <w:tab w:val="num" w:pos="2160"/>
        </w:tabs>
        <w:ind w:left="2160" w:hanging="360"/>
      </w:pPr>
      <w:rPr>
        <w:rFonts w:ascii="Arial" w:hAnsi="Arial" w:hint="default"/>
      </w:rPr>
    </w:lvl>
    <w:lvl w:ilvl="3" w:tplc="ADCE4402" w:tentative="1">
      <w:start w:val="1"/>
      <w:numFmt w:val="bullet"/>
      <w:lvlText w:val="•"/>
      <w:lvlJc w:val="left"/>
      <w:pPr>
        <w:tabs>
          <w:tab w:val="num" w:pos="2880"/>
        </w:tabs>
        <w:ind w:left="2880" w:hanging="360"/>
      </w:pPr>
      <w:rPr>
        <w:rFonts w:ascii="Arial" w:hAnsi="Arial" w:hint="default"/>
      </w:rPr>
    </w:lvl>
    <w:lvl w:ilvl="4" w:tplc="6882D5C0" w:tentative="1">
      <w:start w:val="1"/>
      <w:numFmt w:val="bullet"/>
      <w:lvlText w:val="•"/>
      <w:lvlJc w:val="left"/>
      <w:pPr>
        <w:tabs>
          <w:tab w:val="num" w:pos="3600"/>
        </w:tabs>
        <w:ind w:left="3600" w:hanging="360"/>
      </w:pPr>
      <w:rPr>
        <w:rFonts w:ascii="Arial" w:hAnsi="Arial" w:hint="default"/>
      </w:rPr>
    </w:lvl>
    <w:lvl w:ilvl="5" w:tplc="D41A7832" w:tentative="1">
      <w:start w:val="1"/>
      <w:numFmt w:val="bullet"/>
      <w:lvlText w:val="•"/>
      <w:lvlJc w:val="left"/>
      <w:pPr>
        <w:tabs>
          <w:tab w:val="num" w:pos="4320"/>
        </w:tabs>
        <w:ind w:left="4320" w:hanging="360"/>
      </w:pPr>
      <w:rPr>
        <w:rFonts w:ascii="Arial" w:hAnsi="Arial" w:hint="default"/>
      </w:rPr>
    </w:lvl>
    <w:lvl w:ilvl="6" w:tplc="B7C0B638" w:tentative="1">
      <w:start w:val="1"/>
      <w:numFmt w:val="bullet"/>
      <w:lvlText w:val="•"/>
      <w:lvlJc w:val="left"/>
      <w:pPr>
        <w:tabs>
          <w:tab w:val="num" w:pos="5040"/>
        </w:tabs>
        <w:ind w:left="5040" w:hanging="360"/>
      </w:pPr>
      <w:rPr>
        <w:rFonts w:ascii="Arial" w:hAnsi="Arial" w:hint="default"/>
      </w:rPr>
    </w:lvl>
    <w:lvl w:ilvl="7" w:tplc="0A70C4DE" w:tentative="1">
      <w:start w:val="1"/>
      <w:numFmt w:val="bullet"/>
      <w:lvlText w:val="•"/>
      <w:lvlJc w:val="left"/>
      <w:pPr>
        <w:tabs>
          <w:tab w:val="num" w:pos="5760"/>
        </w:tabs>
        <w:ind w:left="5760" w:hanging="360"/>
      </w:pPr>
      <w:rPr>
        <w:rFonts w:ascii="Arial" w:hAnsi="Arial" w:hint="default"/>
      </w:rPr>
    </w:lvl>
    <w:lvl w:ilvl="8" w:tplc="16BA43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39610767"/>
    <w:multiLevelType w:val="hybridMultilevel"/>
    <w:tmpl w:val="CBA4C8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4FF1E01"/>
    <w:multiLevelType w:val="hybridMultilevel"/>
    <w:tmpl w:val="7786D9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71C349E"/>
    <w:multiLevelType w:val="hybridMultilevel"/>
    <w:tmpl w:val="B5063F82"/>
    <w:lvl w:ilvl="0" w:tplc="6644AB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5A17ED"/>
    <w:multiLevelType w:val="hybridMultilevel"/>
    <w:tmpl w:val="AA1ED826"/>
    <w:lvl w:ilvl="0" w:tplc="F9C81F1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3044BA"/>
    <w:multiLevelType w:val="hybridMultilevel"/>
    <w:tmpl w:val="95206D3E"/>
    <w:lvl w:ilvl="0" w:tplc="4AE21004">
      <w:start w:val="1"/>
      <w:numFmt w:val="bullet"/>
      <w:lvlText w:val="•"/>
      <w:lvlJc w:val="left"/>
      <w:pPr>
        <w:tabs>
          <w:tab w:val="num" w:pos="720"/>
        </w:tabs>
        <w:ind w:left="720" w:hanging="360"/>
      </w:pPr>
      <w:rPr>
        <w:rFonts w:ascii="Arial" w:hAnsi="Arial" w:hint="default"/>
      </w:rPr>
    </w:lvl>
    <w:lvl w:ilvl="1" w:tplc="A9A80732" w:tentative="1">
      <w:start w:val="1"/>
      <w:numFmt w:val="bullet"/>
      <w:lvlText w:val="•"/>
      <w:lvlJc w:val="left"/>
      <w:pPr>
        <w:tabs>
          <w:tab w:val="num" w:pos="1440"/>
        </w:tabs>
        <w:ind w:left="1440" w:hanging="360"/>
      </w:pPr>
      <w:rPr>
        <w:rFonts w:ascii="Arial" w:hAnsi="Arial" w:hint="default"/>
      </w:rPr>
    </w:lvl>
    <w:lvl w:ilvl="2" w:tplc="777085BC" w:tentative="1">
      <w:start w:val="1"/>
      <w:numFmt w:val="bullet"/>
      <w:lvlText w:val="•"/>
      <w:lvlJc w:val="left"/>
      <w:pPr>
        <w:tabs>
          <w:tab w:val="num" w:pos="2160"/>
        </w:tabs>
        <w:ind w:left="2160" w:hanging="360"/>
      </w:pPr>
      <w:rPr>
        <w:rFonts w:ascii="Arial" w:hAnsi="Arial" w:hint="default"/>
      </w:rPr>
    </w:lvl>
    <w:lvl w:ilvl="3" w:tplc="FFF60C02" w:tentative="1">
      <w:start w:val="1"/>
      <w:numFmt w:val="bullet"/>
      <w:lvlText w:val="•"/>
      <w:lvlJc w:val="left"/>
      <w:pPr>
        <w:tabs>
          <w:tab w:val="num" w:pos="2880"/>
        </w:tabs>
        <w:ind w:left="2880" w:hanging="360"/>
      </w:pPr>
      <w:rPr>
        <w:rFonts w:ascii="Arial" w:hAnsi="Arial" w:hint="default"/>
      </w:rPr>
    </w:lvl>
    <w:lvl w:ilvl="4" w:tplc="13564426" w:tentative="1">
      <w:start w:val="1"/>
      <w:numFmt w:val="bullet"/>
      <w:lvlText w:val="•"/>
      <w:lvlJc w:val="left"/>
      <w:pPr>
        <w:tabs>
          <w:tab w:val="num" w:pos="3600"/>
        </w:tabs>
        <w:ind w:left="3600" w:hanging="360"/>
      </w:pPr>
      <w:rPr>
        <w:rFonts w:ascii="Arial" w:hAnsi="Arial" w:hint="default"/>
      </w:rPr>
    </w:lvl>
    <w:lvl w:ilvl="5" w:tplc="F5E29F50" w:tentative="1">
      <w:start w:val="1"/>
      <w:numFmt w:val="bullet"/>
      <w:lvlText w:val="•"/>
      <w:lvlJc w:val="left"/>
      <w:pPr>
        <w:tabs>
          <w:tab w:val="num" w:pos="4320"/>
        </w:tabs>
        <w:ind w:left="4320" w:hanging="360"/>
      </w:pPr>
      <w:rPr>
        <w:rFonts w:ascii="Arial" w:hAnsi="Arial" w:hint="default"/>
      </w:rPr>
    </w:lvl>
    <w:lvl w:ilvl="6" w:tplc="66C62E20" w:tentative="1">
      <w:start w:val="1"/>
      <w:numFmt w:val="bullet"/>
      <w:lvlText w:val="•"/>
      <w:lvlJc w:val="left"/>
      <w:pPr>
        <w:tabs>
          <w:tab w:val="num" w:pos="5040"/>
        </w:tabs>
        <w:ind w:left="5040" w:hanging="360"/>
      </w:pPr>
      <w:rPr>
        <w:rFonts w:ascii="Arial" w:hAnsi="Arial" w:hint="default"/>
      </w:rPr>
    </w:lvl>
    <w:lvl w:ilvl="7" w:tplc="EEEA4616" w:tentative="1">
      <w:start w:val="1"/>
      <w:numFmt w:val="bullet"/>
      <w:lvlText w:val="•"/>
      <w:lvlJc w:val="left"/>
      <w:pPr>
        <w:tabs>
          <w:tab w:val="num" w:pos="5760"/>
        </w:tabs>
        <w:ind w:left="5760" w:hanging="360"/>
      </w:pPr>
      <w:rPr>
        <w:rFonts w:ascii="Arial" w:hAnsi="Arial" w:hint="default"/>
      </w:rPr>
    </w:lvl>
    <w:lvl w:ilvl="8" w:tplc="315864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C95607"/>
    <w:multiLevelType w:val="hybridMultilevel"/>
    <w:tmpl w:val="1EFE7C94"/>
    <w:lvl w:ilvl="0" w:tplc="B75A75AA">
      <w:start w:val="1"/>
      <w:numFmt w:val="decimal"/>
      <w:lvlText w:val="%1)"/>
      <w:lvlJc w:val="left"/>
      <w:pPr>
        <w:tabs>
          <w:tab w:val="num" w:pos="720"/>
        </w:tabs>
        <w:ind w:left="720" w:hanging="360"/>
      </w:pPr>
    </w:lvl>
    <w:lvl w:ilvl="1" w:tplc="6B783FC2" w:tentative="1">
      <w:start w:val="1"/>
      <w:numFmt w:val="decimal"/>
      <w:lvlText w:val="%2)"/>
      <w:lvlJc w:val="left"/>
      <w:pPr>
        <w:tabs>
          <w:tab w:val="num" w:pos="1440"/>
        </w:tabs>
        <w:ind w:left="1440" w:hanging="360"/>
      </w:pPr>
    </w:lvl>
    <w:lvl w:ilvl="2" w:tplc="52E0D160" w:tentative="1">
      <w:start w:val="1"/>
      <w:numFmt w:val="decimal"/>
      <w:lvlText w:val="%3)"/>
      <w:lvlJc w:val="left"/>
      <w:pPr>
        <w:tabs>
          <w:tab w:val="num" w:pos="2160"/>
        </w:tabs>
        <w:ind w:left="2160" w:hanging="360"/>
      </w:pPr>
    </w:lvl>
    <w:lvl w:ilvl="3" w:tplc="FC6A0706" w:tentative="1">
      <w:start w:val="1"/>
      <w:numFmt w:val="decimal"/>
      <w:lvlText w:val="%4)"/>
      <w:lvlJc w:val="left"/>
      <w:pPr>
        <w:tabs>
          <w:tab w:val="num" w:pos="2880"/>
        </w:tabs>
        <w:ind w:left="2880" w:hanging="360"/>
      </w:pPr>
    </w:lvl>
    <w:lvl w:ilvl="4" w:tplc="B5783A1C" w:tentative="1">
      <w:start w:val="1"/>
      <w:numFmt w:val="decimal"/>
      <w:lvlText w:val="%5)"/>
      <w:lvlJc w:val="left"/>
      <w:pPr>
        <w:tabs>
          <w:tab w:val="num" w:pos="3600"/>
        </w:tabs>
        <w:ind w:left="3600" w:hanging="360"/>
      </w:pPr>
    </w:lvl>
    <w:lvl w:ilvl="5" w:tplc="CE9014E8" w:tentative="1">
      <w:start w:val="1"/>
      <w:numFmt w:val="decimal"/>
      <w:lvlText w:val="%6)"/>
      <w:lvlJc w:val="left"/>
      <w:pPr>
        <w:tabs>
          <w:tab w:val="num" w:pos="4320"/>
        </w:tabs>
        <w:ind w:left="4320" w:hanging="360"/>
      </w:pPr>
    </w:lvl>
    <w:lvl w:ilvl="6" w:tplc="631CC67C" w:tentative="1">
      <w:start w:val="1"/>
      <w:numFmt w:val="decimal"/>
      <w:lvlText w:val="%7)"/>
      <w:lvlJc w:val="left"/>
      <w:pPr>
        <w:tabs>
          <w:tab w:val="num" w:pos="5040"/>
        </w:tabs>
        <w:ind w:left="5040" w:hanging="360"/>
      </w:pPr>
    </w:lvl>
    <w:lvl w:ilvl="7" w:tplc="238E6BEC" w:tentative="1">
      <w:start w:val="1"/>
      <w:numFmt w:val="decimal"/>
      <w:lvlText w:val="%8)"/>
      <w:lvlJc w:val="left"/>
      <w:pPr>
        <w:tabs>
          <w:tab w:val="num" w:pos="5760"/>
        </w:tabs>
        <w:ind w:left="5760" w:hanging="360"/>
      </w:pPr>
    </w:lvl>
    <w:lvl w:ilvl="8" w:tplc="C47681AA" w:tentative="1">
      <w:start w:val="1"/>
      <w:numFmt w:val="decimal"/>
      <w:lvlText w:val="%9)"/>
      <w:lvlJc w:val="left"/>
      <w:pPr>
        <w:tabs>
          <w:tab w:val="num" w:pos="6480"/>
        </w:tabs>
        <w:ind w:left="6480" w:hanging="360"/>
      </w:pPr>
    </w:lvl>
  </w:abstractNum>
  <w:abstractNum w:abstractNumId="32" w15:restartNumberingAfterBreak="0">
    <w:nsid w:val="4E990ECD"/>
    <w:multiLevelType w:val="hybridMultilevel"/>
    <w:tmpl w:val="E228B538"/>
    <w:lvl w:ilvl="0" w:tplc="C366C7B2">
      <w:start w:val="1"/>
      <w:numFmt w:val="bullet"/>
      <w:lvlText w:val=""/>
      <w:lvlJc w:val="left"/>
      <w:pPr>
        <w:tabs>
          <w:tab w:val="num" w:pos="720"/>
        </w:tabs>
        <w:ind w:left="720" w:hanging="360"/>
      </w:pPr>
      <w:rPr>
        <w:rFonts w:ascii="Wingdings" w:hAnsi="Wingdings" w:hint="default"/>
      </w:rPr>
    </w:lvl>
    <w:lvl w:ilvl="1" w:tplc="B15470F0" w:tentative="1">
      <w:start w:val="1"/>
      <w:numFmt w:val="bullet"/>
      <w:lvlText w:val=""/>
      <w:lvlJc w:val="left"/>
      <w:pPr>
        <w:tabs>
          <w:tab w:val="num" w:pos="1440"/>
        </w:tabs>
        <w:ind w:left="1440" w:hanging="360"/>
      </w:pPr>
      <w:rPr>
        <w:rFonts w:ascii="Wingdings" w:hAnsi="Wingdings" w:hint="default"/>
      </w:rPr>
    </w:lvl>
    <w:lvl w:ilvl="2" w:tplc="47B8D886" w:tentative="1">
      <w:start w:val="1"/>
      <w:numFmt w:val="bullet"/>
      <w:lvlText w:val=""/>
      <w:lvlJc w:val="left"/>
      <w:pPr>
        <w:tabs>
          <w:tab w:val="num" w:pos="2160"/>
        </w:tabs>
        <w:ind w:left="2160" w:hanging="360"/>
      </w:pPr>
      <w:rPr>
        <w:rFonts w:ascii="Wingdings" w:hAnsi="Wingdings" w:hint="default"/>
      </w:rPr>
    </w:lvl>
    <w:lvl w:ilvl="3" w:tplc="1616BF88" w:tentative="1">
      <w:start w:val="1"/>
      <w:numFmt w:val="bullet"/>
      <w:lvlText w:val=""/>
      <w:lvlJc w:val="left"/>
      <w:pPr>
        <w:tabs>
          <w:tab w:val="num" w:pos="2880"/>
        </w:tabs>
        <w:ind w:left="2880" w:hanging="360"/>
      </w:pPr>
      <w:rPr>
        <w:rFonts w:ascii="Wingdings" w:hAnsi="Wingdings" w:hint="default"/>
      </w:rPr>
    </w:lvl>
    <w:lvl w:ilvl="4" w:tplc="3F668710" w:tentative="1">
      <w:start w:val="1"/>
      <w:numFmt w:val="bullet"/>
      <w:lvlText w:val=""/>
      <w:lvlJc w:val="left"/>
      <w:pPr>
        <w:tabs>
          <w:tab w:val="num" w:pos="3600"/>
        </w:tabs>
        <w:ind w:left="3600" w:hanging="360"/>
      </w:pPr>
      <w:rPr>
        <w:rFonts w:ascii="Wingdings" w:hAnsi="Wingdings" w:hint="default"/>
      </w:rPr>
    </w:lvl>
    <w:lvl w:ilvl="5" w:tplc="F9D4DB30" w:tentative="1">
      <w:start w:val="1"/>
      <w:numFmt w:val="bullet"/>
      <w:lvlText w:val=""/>
      <w:lvlJc w:val="left"/>
      <w:pPr>
        <w:tabs>
          <w:tab w:val="num" w:pos="4320"/>
        </w:tabs>
        <w:ind w:left="4320" w:hanging="360"/>
      </w:pPr>
      <w:rPr>
        <w:rFonts w:ascii="Wingdings" w:hAnsi="Wingdings" w:hint="default"/>
      </w:rPr>
    </w:lvl>
    <w:lvl w:ilvl="6" w:tplc="4A3A132E" w:tentative="1">
      <w:start w:val="1"/>
      <w:numFmt w:val="bullet"/>
      <w:lvlText w:val=""/>
      <w:lvlJc w:val="left"/>
      <w:pPr>
        <w:tabs>
          <w:tab w:val="num" w:pos="5040"/>
        </w:tabs>
        <w:ind w:left="5040" w:hanging="360"/>
      </w:pPr>
      <w:rPr>
        <w:rFonts w:ascii="Wingdings" w:hAnsi="Wingdings" w:hint="default"/>
      </w:rPr>
    </w:lvl>
    <w:lvl w:ilvl="7" w:tplc="2ECEDDE2" w:tentative="1">
      <w:start w:val="1"/>
      <w:numFmt w:val="bullet"/>
      <w:lvlText w:val=""/>
      <w:lvlJc w:val="left"/>
      <w:pPr>
        <w:tabs>
          <w:tab w:val="num" w:pos="5760"/>
        </w:tabs>
        <w:ind w:left="5760" w:hanging="360"/>
      </w:pPr>
      <w:rPr>
        <w:rFonts w:ascii="Wingdings" w:hAnsi="Wingdings" w:hint="default"/>
      </w:rPr>
    </w:lvl>
    <w:lvl w:ilvl="8" w:tplc="E7A2EB2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F6B1F"/>
    <w:multiLevelType w:val="hybridMultilevel"/>
    <w:tmpl w:val="A55089EC"/>
    <w:lvl w:ilvl="0" w:tplc="6644AB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1602C4"/>
    <w:multiLevelType w:val="hybridMultilevel"/>
    <w:tmpl w:val="A836897C"/>
    <w:lvl w:ilvl="0" w:tplc="D7AED930">
      <w:start w:val="1"/>
      <w:numFmt w:val="decimal"/>
      <w:lvlText w:val="%1)"/>
      <w:lvlJc w:val="left"/>
      <w:pPr>
        <w:tabs>
          <w:tab w:val="num" w:pos="720"/>
        </w:tabs>
        <w:ind w:left="720" w:hanging="360"/>
      </w:pPr>
    </w:lvl>
    <w:lvl w:ilvl="1" w:tplc="A798FA02" w:tentative="1">
      <w:start w:val="1"/>
      <w:numFmt w:val="decimal"/>
      <w:lvlText w:val="%2)"/>
      <w:lvlJc w:val="left"/>
      <w:pPr>
        <w:tabs>
          <w:tab w:val="num" w:pos="1440"/>
        </w:tabs>
        <w:ind w:left="1440" w:hanging="360"/>
      </w:pPr>
    </w:lvl>
    <w:lvl w:ilvl="2" w:tplc="D8223202" w:tentative="1">
      <w:start w:val="1"/>
      <w:numFmt w:val="decimal"/>
      <w:lvlText w:val="%3)"/>
      <w:lvlJc w:val="left"/>
      <w:pPr>
        <w:tabs>
          <w:tab w:val="num" w:pos="2160"/>
        </w:tabs>
        <w:ind w:left="2160" w:hanging="360"/>
      </w:pPr>
    </w:lvl>
    <w:lvl w:ilvl="3" w:tplc="E78436F2" w:tentative="1">
      <w:start w:val="1"/>
      <w:numFmt w:val="decimal"/>
      <w:lvlText w:val="%4)"/>
      <w:lvlJc w:val="left"/>
      <w:pPr>
        <w:tabs>
          <w:tab w:val="num" w:pos="2880"/>
        </w:tabs>
        <w:ind w:left="2880" w:hanging="360"/>
      </w:pPr>
    </w:lvl>
    <w:lvl w:ilvl="4" w:tplc="72D4B388" w:tentative="1">
      <w:start w:val="1"/>
      <w:numFmt w:val="decimal"/>
      <w:lvlText w:val="%5)"/>
      <w:lvlJc w:val="left"/>
      <w:pPr>
        <w:tabs>
          <w:tab w:val="num" w:pos="3600"/>
        </w:tabs>
        <w:ind w:left="3600" w:hanging="360"/>
      </w:pPr>
    </w:lvl>
    <w:lvl w:ilvl="5" w:tplc="08529182" w:tentative="1">
      <w:start w:val="1"/>
      <w:numFmt w:val="decimal"/>
      <w:lvlText w:val="%6)"/>
      <w:lvlJc w:val="left"/>
      <w:pPr>
        <w:tabs>
          <w:tab w:val="num" w:pos="4320"/>
        </w:tabs>
        <w:ind w:left="4320" w:hanging="360"/>
      </w:pPr>
    </w:lvl>
    <w:lvl w:ilvl="6" w:tplc="AE92B14C" w:tentative="1">
      <w:start w:val="1"/>
      <w:numFmt w:val="decimal"/>
      <w:lvlText w:val="%7)"/>
      <w:lvlJc w:val="left"/>
      <w:pPr>
        <w:tabs>
          <w:tab w:val="num" w:pos="5040"/>
        </w:tabs>
        <w:ind w:left="5040" w:hanging="360"/>
      </w:pPr>
    </w:lvl>
    <w:lvl w:ilvl="7" w:tplc="6632176C" w:tentative="1">
      <w:start w:val="1"/>
      <w:numFmt w:val="decimal"/>
      <w:lvlText w:val="%8)"/>
      <w:lvlJc w:val="left"/>
      <w:pPr>
        <w:tabs>
          <w:tab w:val="num" w:pos="5760"/>
        </w:tabs>
        <w:ind w:left="5760" w:hanging="360"/>
      </w:pPr>
    </w:lvl>
    <w:lvl w:ilvl="8" w:tplc="F2A08DE0" w:tentative="1">
      <w:start w:val="1"/>
      <w:numFmt w:val="decimal"/>
      <w:lvlText w:val="%9)"/>
      <w:lvlJc w:val="left"/>
      <w:pPr>
        <w:tabs>
          <w:tab w:val="num" w:pos="6480"/>
        </w:tabs>
        <w:ind w:left="6480" w:hanging="360"/>
      </w:pPr>
    </w:lvl>
  </w:abstractNum>
  <w:abstractNum w:abstractNumId="35" w15:restartNumberingAfterBreak="0">
    <w:nsid w:val="5588046E"/>
    <w:multiLevelType w:val="hybridMultilevel"/>
    <w:tmpl w:val="59928F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5D63AE9"/>
    <w:multiLevelType w:val="hybridMultilevel"/>
    <w:tmpl w:val="F5BA64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3C0A5D"/>
    <w:multiLevelType w:val="hybridMultilevel"/>
    <w:tmpl w:val="555659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9" w15:restartNumberingAfterBreak="0">
    <w:nsid w:val="5AF95866"/>
    <w:multiLevelType w:val="hybridMultilevel"/>
    <w:tmpl w:val="FB966E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B743DCD"/>
    <w:multiLevelType w:val="hybridMultilevel"/>
    <w:tmpl w:val="40AA152A"/>
    <w:lvl w:ilvl="0" w:tplc="3B42C674">
      <w:start w:val="1"/>
      <w:numFmt w:val="bullet"/>
      <w:lvlText w:val=""/>
      <w:lvlJc w:val="left"/>
      <w:pPr>
        <w:tabs>
          <w:tab w:val="num" w:pos="720"/>
        </w:tabs>
        <w:ind w:left="720" w:hanging="360"/>
      </w:pPr>
      <w:rPr>
        <w:rFonts w:ascii="Wingdings" w:hAnsi="Wingdings" w:hint="default"/>
      </w:rPr>
    </w:lvl>
    <w:lvl w:ilvl="1" w:tplc="D1CE7E1E" w:tentative="1">
      <w:start w:val="1"/>
      <w:numFmt w:val="bullet"/>
      <w:lvlText w:val=""/>
      <w:lvlJc w:val="left"/>
      <w:pPr>
        <w:tabs>
          <w:tab w:val="num" w:pos="1440"/>
        </w:tabs>
        <w:ind w:left="1440" w:hanging="360"/>
      </w:pPr>
      <w:rPr>
        <w:rFonts w:ascii="Wingdings" w:hAnsi="Wingdings" w:hint="default"/>
      </w:rPr>
    </w:lvl>
    <w:lvl w:ilvl="2" w:tplc="DA523050" w:tentative="1">
      <w:start w:val="1"/>
      <w:numFmt w:val="bullet"/>
      <w:lvlText w:val=""/>
      <w:lvlJc w:val="left"/>
      <w:pPr>
        <w:tabs>
          <w:tab w:val="num" w:pos="2160"/>
        </w:tabs>
        <w:ind w:left="2160" w:hanging="360"/>
      </w:pPr>
      <w:rPr>
        <w:rFonts w:ascii="Wingdings" w:hAnsi="Wingdings" w:hint="default"/>
      </w:rPr>
    </w:lvl>
    <w:lvl w:ilvl="3" w:tplc="E834C5F6" w:tentative="1">
      <w:start w:val="1"/>
      <w:numFmt w:val="bullet"/>
      <w:lvlText w:val=""/>
      <w:lvlJc w:val="left"/>
      <w:pPr>
        <w:tabs>
          <w:tab w:val="num" w:pos="2880"/>
        </w:tabs>
        <w:ind w:left="2880" w:hanging="360"/>
      </w:pPr>
      <w:rPr>
        <w:rFonts w:ascii="Wingdings" w:hAnsi="Wingdings" w:hint="default"/>
      </w:rPr>
    </w:lvl>
    <w:lvl w:ilvl="4" w:tplc="256C14F8" w:tentative="1">
      <w:start w:val="1"/>
      <w:numFmt w:val="bullet"/>
      <w:lvlText w:val=""/>
      <w:lvlJc w:val="left"/>
      <w:pPr>
        <w:tabs>
          <w:tab w:val="num" w:pos="3600"/>
        </w:tabs>
        <w:ind w:left="3600" w:hanging="360"/>
      </w:pPr>
      <w:rPr>
        <w:rFonts w:ascii="Wingdings" w:hAnsi="Wingdings" w:hint="default"/>
      </w:rPr>
    </w:lvl>
    <w:lvl w:ilvl="5" w:tplc="EB2A46EA" w:tentative="1">
      <w:start w:val="1"/>
      <w:numFmt w:val="bullet"/>
      <w:lvlText w:val=""/>
      <w:lvlJc w:val="left"/>
      <w:pPr>
        <w:tabs>
          <w:tab w:val="num" w:pos="4320"/>
        </w:tabs>
        <w:ind w:left="4320" w:hanging="360"/>
      </w:pPr>
      <w:rPr>
        <w:rFonts w:ascii="Wingdings" w:hAnsi="Wingdings" w:hint="default"/>
      </w:rPr>
    </w:lvl>
    <w:lvl w:ilvl="6" w:tplc="0A98E638" w:tentative="1">
      <w:start w:val="1"/>
      <w:numFmt w:val="bullet"/>
      <w:lvlText w:val=""/>
      <w:lvlJc w:val="left"/>
      <w:pPr>
        <w:tabs>
          <w:tab w:val="num" w:pos="5040"/>
        </w:tabs>
        <w:ind w:left="5040" w:hanging="360"/>
      </w:pPr>
      <w:rPr>
        <w:rFonts w:ascii="Wingdings" w:hAnsi="Wingdings" w:hint="default"/>
      </w:rPr>
    </w:lvl>
    <w:lvl w:ilvl="7" w:tplc="A91AEEB6" w:tentative="1">
      <w:start w:val="1"/>
      <w:numFmt w:val="bullet"/>
      <w:lvlText w:val=""/>
      <w:lvlJc w:val="left"/>
      <w:pPr>
        <w:tabs>
          <w:tab w:val="num" w:pos="5760"/>
        </w:tabs>
        <w:ind w:left="5760" w:hanging="360"/>
      </w:pPr>
      <w:rPr>
        <w:rFonts w:ascii="Wingdings" w:hAnsi="Wingdings" w:hint="default"/>
      </w:rPr>
    </w:lvl>
    <w:lvl w:ilvl="8" w:tplc="742C4C9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6174189"/>
    <w:multiLevelType w:val="hybridMultilevel"/>
    <w:tmpl w:val="87B4944E"/>
    <w:lvl w:ilvl="0" w:tplc="DA86C978">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42" w15:restartNumberingAfterBreak="0">
    <w:nsid w:val="68FF4B0C"/>
    <w:multiLevelType w:val="hybridMultilevel"/>
    <w:tmpl w:val="C5086EC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1E64DA9"/>
    <w:multiLevelType w:val="hybridMultilevel"/>
    <w:tmpl w:val="0C4C1BD6"/>
    <w:lvl w:ilvl="0" w:tplc="4B2AE328">
      <w:start w:val="1"/>
      <w:numFmt w:val="bullet"/>
      <w:lvlText w:val="•"/>
      <w:lvlJc w:val="left"/>
      <w:pPr>
        <w:tabs>
          <w:tab w:val="num" w:pos="720"/>
        </w:tabs>
        <w:ind w:left="720" w:hanging="360"/>
      </w:pPr>
      <w:rPr>
        <w:rFonts w:ascii="Arial" w:hAnsi="Arial" w:hint="default"/>
      </w:rPr>
    </w:lvl>
    <w:lvl w:ilvl="1" w:tplc="38BE2BFA" w:tentative="1">
      <w:start w:val="1"/>
      <w:numFmt w:val="bullet"/>
      <w:lvlText w:val="•"/>
      <w:lvlJc w:val="left"/>
      <w:pPr>
        <w:tabs>
          <w:tab w:val="num" w:pos="1440"/>
        </w:tabs>
        <w:ind w:left="1440" w:hanging="360"/>
      </w:pPr>
      <w:rPr>
        <w:rFonts w:ascii="Arial" w:hAnsi="Arial" w:hint="default"/>
      </w:rPr>
    </w:lvl>
    <w:lvl w:ilvl="2" w:tplc="7A769A62" w:tentative="1">
      <w:start w:val="1"/>
      <w:numFmt w:val="bullet"/>
      <w:lvlText w:val="•"/>
      <w:lvlJc w:val="left"/>
      <w:pPr>
        <w:tabs>
          <w:tab w:val="num" w:pos="2160"/>
        </w:tabs>
        <w:ind w:left="2160" w:hanging="360"/>
      </w:pPr>
      <w:rPr>
        <w:rFonts w:ascii="Arial" w:hAnsi="Arial" w:hint="default"/>
      </w:rPr>
    </w:lvl>
    <w:lvl w:ilvl="3" w:tplc="4A9231CA" w:tentative="1">
      <w:start w:val="1"/>
      <w:numFmt w:val="bullet"/>
      <w:lvlText w:val="•"/>
      <w:lvlJc w:val="left"/>
      <w:pPr>
        <w:tabs>
          <w:tab w:val="num" w:pos="2880"/>
        </w:tabs>
        <w:ind w:left="2880" w:hanging="360"/>
      </w:pPr>
      <w:rPr>
        <w:rFonts w:ascii="Arial" w:hAnsi="Arial" w:hint="default"/>
      </w:rPr>
    </w:lvl>
    <w:lvl w:ilvl="4" w:tplc="7AAEEB36" w:tentative="1">
      <w:start w:val="1"/>
      <w:numFmt w:val="bullet"/>
      <w:lvlText w:val="•"/>
      <w:lvlJc w:val="left"/>
      <w:pPr>
        <w:tabs>
          <w:tab w:val="num" w:pos="3600"/>
        </w:tabs>
        <w:ind w:left="3600" w:hanging="360"/>
      </w:pPr>
      <w:rPr>
        <w:rFonts w:ascii="Arial" w:hAnsi="Arial" w:hint="default"/>
      </w:rPr>
    </w:lvl>
    <w:lvl w:ilvl="5" w:tplc="2CE0E7F8" w:tentative="1">
      <w:start w:val="1"/>
      <w:numFmt w:val="bullet"/>
      <w:lvlText w:val="•"/>
      <w:lvlJc w:val="left"/>
      <w:pPr>
        <w:tabs>
          <w:tab w:val="num" w:pos="4320"/>
        </w:tabs>
        <w:ind w:left="4320" w:hanging="360"/>
      </w:pPr>
      <w:rPr>
        <w:rFonts w:ascii="Arial" w:hAnsi="Arial" w:hint="default"/>
      </w:rPr>
    </w:lvl>
    <w:lvl w:ilvl="6" w:tplc="CCDCC29A" w:tentative="1">
      <w:start w:val="1"/>
      <w:numFmt w:val="bullet"/>
      <w:lvlText w:val="•"/>
      <w:lvlJc w:val="left"/>
      <w:pPr>
        <w:tabs>
          <w:tab w:val="num" w:pos="5040"/>
        </w:tabs>
        <w:ind w:left="5040" w:hanging="360"/>
      </w:pPr>
      <w:rPr>
        <w:rFonts w:ascii="Arial" w:hAnsi="Arial" w:hint="default"/>
      </w:rPr>
    </w:lvl>
    <w:lvl w:ilvl="7" w:tplc="1EB21A3C" w:tentative="1">
      <w:start w:val="1"/>
      <w:numFmt w:val="bullet"/>
      <w:lvlText w:val="•"/>
      <w:lvlJc w:val="left"/>
      <w:pPr>
        <w:tabs>
          <w:tab w:val="num" w:pos="5760"/>
        </w:tabs>
        <w:ind w:left="5760" w:hanging="360"/>
      </w:pPr>
      <w:rPr>
        <w:rFonts w:ascii="Arial" w:hAnsi="Arial" w:hint="default"/>
      </w:rPr>
    </w:lvl>
    <w:lvl w:ilvl="8" w:tplc="B3D2F82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43308C8"/>
    <w:multiLevelType w:val="hybridMultilevel"/>
    <w:tmpl w:val="3654C624"/>
    <w:lvl w:ilvl="0" w:tplc="04F81A9E">
      <w:start w:val="1"/>
      <w:numFmt w:val="bullet"/>
      <w:lvlText w:val="•"/>
      <w:lvlJc w:val="left"/>
      <w:pPr>
        <w:tabs>
          <w:tab w:val="num" w:pos="720"/>
        </w:tabs>
        <w:ind w:left="720" w:hanging="360"/>
      </w:pPr>
      <w:rPr>
        <w:rFonts w:ascii="Arial" w:hAnsi="Arial" w:hint="default"/>
      </w:rPr>
    </w:lvl>
    <w:lvl w:ilvl="1" w:tplc="993ABCCC" w:tentative="1">
      <w:start w:val="1"/>
      <w:numFmt w:val="bullet"/>
      <w:lvlText w:val="•"/>
      <w:lvlJc w:val="left"/>
      <w:pPr>
        <w:tabs>
          <w:tab w:val="num" w:pos="1440"/>
        </w:tabs>
        <w:ind w:left="1440" w:hanging="360"/>
      </w:pPr>
      <w:rPr>
        <w:rFonts w:ascii="Arial" w:hAnsi="Arial" w:hint="default"/>
      </w:rPr>
    </w:lvl>
    <w:lvl w:ilvl="2" w:tplc="8E9A4512" w:tentative="1">
      <w:start w:val="1"/>
      <w:numFmt w:val="bullet"/>
      <w:lvlText w:val="•"/>
      <w:lvlJc w:val="left"/>
      <w:pPr>
        <w:tabs>
          <w:tab w:val="num" w:pos="2160"/>
        </w:tabs>
        <w:ind w:left="2160" w:hanging="360"/>
      </w:pPr>
      <w:rPr>
        <w:rFonts w:ascii="Arial" w:hAnsi="Arial" w:hint="default"/>
      </w:rPr>
    </w:lvl>
    <w:lvl w:ilvl="3" w:tplc="0E8ED0D2" w:tentative="1">
      <w:start w:val="1"/>
      <w:numFmt w:val="bullet"/>
      <w:lvlText w:val="•"/>
      <w:lvlJc w:val="left"/>
      <w:pPr>
        <w:tabs>
          <w:tab w:val="num" w:pos="2880"/>
        </w:tabs>
        <w:ind w:left="2880" w:hanging="360"/>
      </w:pPr>
      <w:rPr>
        <w:rFonts w:ascii="Arial" w:hAnsi="Arial" w:hint="default"/>
      </w:rPr>
    </w:lvl>
    <w:lvl w:ilvl="4" w:tplc="815E97EE" w:tentative="1">
      <w:start w:val="1"/>
      <w:numFmt w:val="bullet"/>
      <w:lvlText w:val="•"/>
      <w:lvlJc w:val="left"/>
      <w:pPr>
        <w:tabs>
          <w:tab w:val="num" w:pos="3600"/>
        </w:tabs>
        <w:ind w:left="3600" w:hanging="360"/>
      </w:pPr>
      <w:rPr>
        <w:rFonts w:ascii="Arial" w:hAnsi="Arial" w:hint="default"/>
      </w:rPr>
    </w:lvl>
    <w:lvl w:ilvl="5" w:tplc="0B5C2FC8" w:tentative="1">
      <w:start w:val="1"/>
      <w:numFmt w:val="bullet"/>
      <w:lvlText w:val="•"/>
      <w:lvlJc w:val="left"/>
      <w:pPr>
        <w:tabs>
          <w:tab w:val="num" w:pos="4320"/>
        </w:tabs>
        <w:ind w:left="4320" w:hanging="360"/>
      </w:pPr>
      <w:rPr>
        <w:rFonts w:ascii="Arial" w:hAnsi="Arial" w:hint="default"/>
      </w:rPr>
    </w:lvl>
    <w:lvl w:ilvl="6" w:tplc="802C78EA" w:tentative="1">
      <w:start w:val="1"/>
      <w:numFmt w:val="bullet"/>
      <w:lvlText w:val="•"/>
      <w:lvlJc w:val="left"/>
      <w:pPr>
        <w:tabs>
          <w:tab w:val="num" w:pos="5040"/>
        </w:tabs>
        <w:ind w:left="5040" w:hanging="360"/>
      </w:pPr>
      <w:rPr>
        <w:rFonts w:ascii="Arial" w:hAnsi="Arial" w:hint="default"/>
      </w:rPr>
    </w:lvl>
    <w:lvl w:ilvl="7" w:tplc="2F7E496C" w:tentative="1">
      <w:start w:val="1"/>
      <w:numFmt w:val="bullet"/>
      <w:lvlText w:val="•"/>
      <w:lvlJc w:val="left"/>
      <w:pPr>
        <w:tabs>
          <w:tab w:val="num" w:pos="5760"/>
        </w:tabs>
        <w:ind w:left="5760" w:hanging="360"/>
      </w:pPr>
      <w:rPr>
        <w:rFonts w:ascii="Arial" w:hAnsi="Arial" w:hint="default"/>
      </w:rPr>
    </w:lvl>
    <w:lvl w:ilvl="8" w:tplc="4CE696A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8"/>
  </w:num>
  <w:num w:numId="2">
    <w:abstractNumId w:val="44"/>
  </w:num>
  <w:num w:numId="3">
    <w:abstractNumId w:val="23"/>
  </w:num>
  <w:num w:numId="4">
    <w:abstractNumId w:val="38"/>
  </w:num>
  <w:num w:numId="5">
    <w:abstractNumId w:val="27"/>
  </w:num>
  <w:num w:numId="6">
    <w:abstractNumId w:val="33"/>
  </w:num>
  <w:num w:numId="7">
    <w:abstractNumId w:val="14"/>
  </w:num>
  <w:num w:numId="8">
    <w:abstractNumId w:val="24"/>
  </w:num>
  <w:num w:numId="9">
    <w:abstractNumId w:val="26"/>
  </w:num>
  <w:num w:numId="10">
    <w:abstractNumId w:val="17"/>
  </w:num>
  <w:num w:numId="11">
    <w:abstractNumId w:val="47"/>
  </w:num>
  <w:num w:numId="12">
    <w:abstractNumId w:val="3"/>
  </w:num>
  <w:num w:numId="13">
    <w:abstractNumId w:val="12"/>
  </w:num>
  <w:num w:numId="14">
    <w:abstractNumId w:val="43"/>
  </w:num>
  <w:num w:numId="15">
    <w:abstractNumId w:val="42"/>
  </w:num>
  <w:num w:numId="16">
    <w:abstractNumId w:val="5"/>
  </w:num>
  <w:num w:numId="17">
    <w:abstractNumId w:val="21"/>
  </w:num>
  <w:num w:numId="18">
    <w:abstractNumId w:val="28"/>
  </w:num>
  <w:num w:numId="19">
    <w:abstractNumId w:val="39"/>
  </w:num>
  <w:num w:numId="20">
    <w:abstractNumId w:val="40"/>
  </w:num>
  <w:num w:numId="21">
    <w:abstractNumId w:val="4"/>
  </w:num>
  <w:num w:numId="22">
    <w:abstractNumId w:val="15"/>
  </w:num>
  <w:num w:numId="23">
    <w:abstractNumId w:val="46"/>
  </w:num>
  <w:num w:numId="24">
    <w:abstractNumId w:val="10"/>
  </w:num>
  <w:num w:numId="25">
    <w:abstractNumId w:val="19"/>
  </w:num>
  <w:num w:numId="26">
    <w:abstractNumId w:val="41"/>
  </w:num>
  <w:num w:numId="27">
    <w:abstractNumId w:val="35"/>
  </w:num>
  <w:num w:numId="28">
    <w:abstractNumId w:val="8"/>
  </w:num>
  <w:num w:numId="29">
    <w:abstractNumId w:val="20"/>
  </w:num>
  <w:num w:numId="30">
    <w:abstractNumId w:val="0"/>
  </w:num>
  <w:num w:numId="31">
    <w:abstractNumId w:val="1"/>
  </w:num>
  <w:num w:numId="32">
    <w:abstractNumId w:val="32"/>
  </w:num>
  <w:num w:numId="33">
    <w:abstractNumId w:val="25"/>
  </w:num>
  <w:num w:numId="34">
    <w:abstractNumId w:val="36"/>
  </w:num>
  <w:num w:numId="35">
    <w:abstractNumId w:val="16"/>
  </w:num>
  <w:num w:numId="36">
    <w:abstractNumId w:val="9"/>
  </w:num>
  <w:num w:numId="37">
    <w:abstractNumId w:val="37"/>
  </w:num>
  <w:num w:numId="38">
    <w:abstractNumId w:val="29"/>
  </w:num>
  <w:num w:numId="39">
    <w:abstractNumId w:val="30"/>
  </w:num>
  <w:num w:numId="40">
    <w:abstractNumId w:val="34"/>
  </w:num>
  <w:num w:numId="41">
    <w:abstractNumId w:val="6"/>
  </w:num>
  <w:num w:numId="42">
    <w:abstractNumId w:val="31"/>
  </w:num>
  <w:num w:numId="43">
    <w:abstractNumId w:val="11"/>
  </w:num>
  <w:num w:numId="44">
    <w:abstractNumId w:val="13"/>
  </w:num>
  <w:num w:numId="45">
    <w:abstractNumId w:val="7"/>
  </w:num>
  <w:num w:numId="46">
    <w:abstractNumId w:val="45"/>
  </w:num>
  <w:num w:numId="47">
    <w:abstractNumId w:val="22"/>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bordersDoNotSurroundHeader/>
  <w:bordersDoNotSurroundFooter/>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55CF"/>
    <w:rsid w:val="00027BA3"/>
    <w:rsid w:val="00037CBE"/>
    <w:rsid w:val="000720AF"/>
    <w:rsid w:val="00091F0B"/>
    <w:rsid w:val="000A6473"/>
    <w:rsid w:val="000B4E56"/>
    <w:rsid w:val="000B5E8E"/>
    <w:rsid w:val="000B6302"/>
    <w:rsid w:val="000E63F6"/>
    <w:rsid w:val="000E7609"/>
    <w:rsid w:val="000F2546"/>
    <w:rsid w:val="000F7968"/>
    <w:rsid w:val="00100719"/>
    <w:rsid w:val="00101626"/>
    <w:rsid w:val="0011270B"/>
    <w:rsid w:val="00112B18"/>
    <w:rsid w:val="0013382B"/>
    <w:rsid w:val="001364A1"/>
    <w:rsid w:val="0013691F"/>
    <w:rsid w:val="00144535"/>
    <w:rsid w:val="0015000E"/>
    <w:rsid w:val="0016131F"/>
    <w:rsid w:val="00174266"/>
    <w:rsid w:val="001842A2"/>
    <w:rsid w:val="001953B8"/>
    <w:rsid w:val="001954C0"/>
    <w:rsid w:val="001C46DF"/>
    <w:rsid w:val="001F47ED"/>
    <w:rsid w:val="00204A81"/>
    <w:rsid w:val="00207AB3"/>
    <w:rsid w:val="002127E2"/>
    <w:rsid w:val="002141E0"/>
    <w:rsid w:val="00214C87"/>
    <w:rsid w:val="00215035"/>
    <w:rsid w:val="00216BDC"/>
    <w:rsid w:val="00237044"/>
    <w:rsid w:val="00264C90"/>
    <w:rsid w:val="002665EE"/>
    <w:rsid w:val="00275410"/>
    <w:rsid w:val="00284160"/>
    <w:rsid w:val="00291DDD"/>
    <w:rsid w:val="002A49EA"/>
    <w:rsid w:val="002A7181"/>
    <w:rsid w:val="002B08E8"/>
    <w:rsid w:val="002B3503"/>
    <w:rsid w:val="002D0E2F"/>
    <w:rsid w:val="002F5B7F"/>
    <w:rsid w:val="002F6A38"/>
    <w:rsid w:val="003025C5"/>
    <w:rsid w:val="00317483"/>
    <w:rsid w:val="00322F1F"/>
    <w:rsid w:val="003255D1"/>
    <w:rsid w:val="0034701D"/>
    <w:rsid w:val="00347DB1"/>
    <w:rsid w:val="00347DEA"/>
    <w:rsid w:val="003717B0"/>
    <w:rsid w:val="00373ECA"/>
    <w:rsid w:val="003777FE"/>
    <w:rsid w:val="00385186"/>
    <w:rsid w:val="003851D8"/>
    <w:rsid w:val="00391391"/>
    <w:rsid w:val="00391CB8"/>
    <w:rsid w:val="00395052"/>
    <w:rsid w:val="003B52C2"/>
    <w:rsid w:val="003B55EA"/>
    <w:rsid w:val="003B7888"/>
    <w:rsid w:val="003D0EF8"/>
    <w:rsid w:val="003D58BC"/>
    <w:rsid w:val="003E17B6"/>
    <w:rsid w:val="003E3FE0"/>
    <w:rsid w:val="003F27C0"/>
    <w:rsid w:val="003F33DF"/>
    <w:rsid w:val="0040624B"/>
    <w:rsid w:val="0042109F"/>
    <w:rsid w:val="004256EC"/>
    <w:rsid w:val="00426417"/>
    <w:rsid w:val="0042683F"/>
    <w:rsid w:val="00426A90"/>
    <w:rsid w:val="00432E6A"/>
    <w:rsid w:val="0043450E"/>
    <w:rsid w:val="00453BA5"/>
    <w:rsid w:val="00454E53"/>
    <w:rsid w:val="00456024"/>
    <w:rsid w:val="004761FF"/>
    <w:rsid w:val="00482477"/>
    <w:rsid w:val="00491386"/>
    <w:rsid w:val="00494F18"/>
    <w:rsid w:val="004A41DA"/>
    <w:rsid w:val="004A5A7A"/>
    <w:rsid w:val="004A5FC5"/>
    <w:rsid w:val="004B37A7"/>
    <w:rsid w:val="004C0103"/>
    <w:rsid w:val="004C58F9"/>
    <w:rsid w:val="004D0C67"/>
    <w:rsid w:val="004D23C5"/>
    <w:rsid w:val="004D3D81"/>
    <w:rsid w:val="004E3C24"/>
    <w:rsid w:val="004F1FDB"/>
    <w:rsid w:val="00502C71"/>
    <w:rsid w:val="00526B16"/>
    <w:rsid w:val="00533CC8"/>
    <w:rsid w:val="00535513"/>
    <w:rsid w:val="0053656F"/>
    <w:rsid w:val="00547A0C"/>
    <w:rsid w:val="00557851"/>
    <w:rsid w:val="00560A63"/>
    <w:rsid w:val="00564B2E"/>
    <w:rsid w:val="00570B14"/>
    <w:rsid w:val="00577B45"/>
    <w:rsid w:val="00577FB8"/>
    <w:rsid w:val="005905F8"/>
    <w:rsid w:val="00592FB0"/>
    <w:rsid w:val="00597925"/>
    <w:rsid w:val="005B2640"/>
    <w:rsid w:val="005B3821"/>
    <w:rsid w:val="005D104C"/>
    <w:rsid w:val="005E1E05"/>
    <w:rsid w:val="005E4F26"/>
    <w:rsid w:val="005F0DE0"/>
    <w:rsid w:val="005F632D"/>
    <w:rsid w:val="005F6CE3"/>
    <w:rsid w:val="005F7D9C"/>
    <w:rsid w:val="00602EB6"/>
    <w:rsid w:val="00603204"/>
    <w:rsid w:val="00627E6B"/>
    <w:rsid w:val="00635383"/>
    <w:rsid w:val="00641C2E"/>
    <w:rsid w:val="00641E1F"/>
    <w:rsid w:val="00643310"/>
    <w:rsid w:val="0064720A"/>
    <w:rsid w:val="00664DF6"/>
    <w:rsid w:val="006675B6"/>
    <w:rsid w:val="006730AA"/>
    <w:rsid w:val="00680F48"/>
    <w:rsid w:val="006919C7"/>
    <w:rsid w:val="006A11C0"/>
    <w:rsid w:val="006C08CB"/>
    <w:rsid w:val="006C6840"/>
    <w:rsid w:val="006E7632"/>
    <w:rsid w:val="00700E66"/>
    <w:rsid w:val="00702B86"/>
    <w:rsid w:val="00726265"/>
    <w:rsid w:val="00732A0F"/>
    <w:rsid w:val="00734EBD"/>
    <w:rsid w:val="00743D2C"/>
    <w:rsid w:val="00745200"/>
    <w:rsid w:val="0079324C"/>
    <w:rsid w:val="007B108D"/>
    <w:rsid w:val="007D20DF"/>
    <w:rsid w:val="007D39B7"/>
    <w:rsid w:val="007D7202"/>
    <w:rsid w:val="007E7E88"/>
    <w:rsid w:val="00805171"/>
    <w:rsid w:val="00821B89"/>
    <w:rsid w:val="008236E4"/>
    <w:rsid w:val="00850296"/>
    <w:rsid w:val="008654E6"/>
    <w:rsid w:val="00880176"/>
    <w:rsid w:val="00882113"/>
    <w:rsid w:val="00882B5D"/>
    <w:rsid w:val="008A1BAE"/>
    <w:rsid w:val="008A4493"/>
    <w:rsid w:val="008B3B76"/>
    <w:rsid w:val="008B41D0"/>
    <w:rsid w:val="008D215B"/>
    <w:rsid w:val="0091383D"/>
    <w:rsid w:val="00913F15"/>
    <w:rsid w:val="00940559"/>
    <w:rsid w:val="00960CB9"/>
    <w:rsid w:val="00960D1A"/>
    <w:rsid w:val="009854B8"/>
    <w:rsid w:val="00996062"/>
    <w:rsid w:val="009B1E68"/>
    <w:rsid w:val="009B6377"/>
    <w:rsid w:val="009C4154"/>
    <w:rsid w:val="009D1DBD"/>
    <w:rsid w:val="009F686C"/>
    <w:rsid w:val="00A13D7E"/>
    <w:rsid w:val="00A27AB9"/>
    <w:rsid w:val="00A3348E"/>
    <w:rsid w:val="00A369CE"/>
    <w:rsid w:val="00A37358"/>
    <w:rsid w:val="00A41533"/>
    <w:rsid w:val="00A422BE"/>
    <w:rsid w:val="00A451E8"/>
    <w:rsid w:val="00A4622B"/>
    <w:rsid w:val="00A57EC0"/>
    <w:rsid w:val="00A6018C"/>
    <w:rsid w:val="00A6209B"/>
    <w:rsid w:val="00A80F2A"/>
    <w:rsid w:val="00A87F69"/>
    <w:rsid w:val="00A92454"/>
    <w:rsid w:val="00AA1F4F"/>
    <w:rsid w:val="00AC1C1F"/>
    <w:rsid w:val="00AD70EE"/>
    <w:rsid w:val="00AE6327"/>
    <w:rsid w:val="00AF4AA7"/>
    <w:rsid w:val="00AF7CB0"/>
    <w:rsid w:val="00B07F37"/>
    <w:rsid w:val="00B17277"/>
    <w:rsid w:val="00B35E69"/>
    <w:rsid w:val="00B4385F"/>
    <w:rsid w:val="00B55331"/>
    <w:rsid w:val="00B65B59"/>
    <w:rsid w:val="00B66186"/>
    <w:rsid w:val="00B718F5"/>
    <w:rsid w:val="00B7606E"/>
    <w:rsid w:val="00B80895"/>
    <w:rsid w:val="00B85CAD"/>
    <w:rsid w:val="00BB12FD"/>
    <w:rsid w:val="00BC764C"/>
    <w:rsid w:val="00BD1FA0"/>
    <w:rsid w:val="00BE0C63"/>
    <w:rsid w:val="00BE2195"/>
    <w:rsid w:val="00BF24D8"/>
    <w:rsid w:val="00BF4B17"/>
    <w:rsid w:val="00C0016C"/>
    <w:rsid w:val="00C037A9"/>
    <w:rsid w:val="00C212DA"/>
    <w:rsid w:val="00C21554"/>
    <w:rsid w:val="00C2775A"/>
    <w:rsid w:val="00C55927"/>
    <w:rsid w:val="00C55D56"/>
    <w:rsid w:val="00C72131"/>
    <w:rsid w:val="00C81190"/>
    <w:rsid w:val="00C91784"/>
    <w:rsid w:val="00C93514"/>
    <w:rsid w:val="00CE59D8"/>
    <w:rsid w:val="00D05C6C"/>
    <w:rsid w:val="00D218B9"/>
    <w:rsid w:val="00D275CC"/>
    <w:rsid w:val="00D3346C"/>
    <w:rsid w:val="00D36662"/>
    <w:rsid w:val="00D43C68"/>
    <w:rsid w:val="00D43D81"/>
    <w:rsid w:val="00D46BAF"/>
    <w:rsid w:val="00D767C4"/>
    <w:rsid w:val="00D77CF5"/>
    <w:rsid w:val="00DB1B49"/>
    <w:rsid w:val="00DC59E2"/>
    <w:rsid w:val="00DD29DC"/>
    <w:rsid w:val="00DD33D0"/>
    <w:rsid w:val="00DD67E6"/>
    <w:rsid w:val="00E01227"/>
    <w:rsid w:val="00E10F90"/>
    <w:rsid w:val="00E26F7C"/>
    <w:rsid w:val="00E32A5E"/>
    <w:rsid w:val="00E332BD"/>
    <w:rsid w:val="00E33B68"/>
    <w:rsid w:val="00E47D94"/>
    <w:rsid w:val="00E5406D"/>
    <w:rsid w:val="00E962C5"/>
    <w:rsid w:val="00EA3488"/>
    <w:rsid w:val="00EA4F32"/>
    <w:rsid w:val="00EB5F7D"/>
    <w:rsid w:val="00EB7996"/>
    <w:rsid w:val="00EC5284"/>
    <w:rsid w:val="00EC589F"/>
    <w:rsid w:val="00EE549F"/>
    <w:rsid w:val="00EF02DF"/>
    <w:rsid w:val="00EF46A2"/>
    <w:rsid w:val="00F03C66"/>
    <w:rsid w:val="00F04BD4"/>
    <w:rsid w:val="00F134C7"/>
    <w:rsid w:val="00F135CB"/>
    <w:rsid w:val="00F26EEE"/>
    <w:rsid w:val="00F42785"/>
    <w:rsid w:val="00F50561"/>
    <w:rsid w:val="00F50D8B"/>
    <w:rsid w:val="00F561C3"/>
    <w:rsid w:val="00F679A5"/>
    <w:rsid w:val="00F72659"/>
    <w:rsid w:val="00F74AF5"/>
    <w:rsid w:val="00F97D64"/>
    <w:rsid w:val="00FB1251"/>
    <w:rsid w:val="00FC649F"/>
    <w:rsid w:val="00FD085A"/>
    <w:rsid w:val="00FD2343"/>
    <w:rsid w:val="00FD263F"/>
    <w:rsid w:val="00FD543C"/>
    <w:rsid w:val="00FE4CAD"/>
    <w:rsid w:val="00FF324C"/>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F02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68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80F48"/>
    <w:pPr>
      <w:pBdr>
        <w:top w:val="none" w:sz="0" w:space="0" w:color="auto"/>
      </w:pBdr>
      <w:spacing w:before="180"/>
      <w:outlineLvl w:val="1"/>
    </w:pPr>
    <w:rPr>
      <w:sz w:val="32"/>
    </w:rPr>
  </w:style>
  <w:style w:type="paragraph" w:styleId="Heading3">
    <w:name w:val="heading 3"/>
    <w:basedOn w:val="Heading2"/>
    <w:next w:val="Normal"/>
    <w:qFormat/>
    <w:rsid w:val="00680F48"/>
    <w:pPr>
      <w:spacing w:before="120"/>
      <w:outlineLvl w:val="2"/>
    </w:pPr>
    <w:rPr>
      <w:sz w:val="28"/>
    </w:rPr>
  </w:style>
  <w:style w:type="paragraph" w:styleId="Heading4">
    <w:name w:val="heading 4"/>
    <w:basedOn w:val="Heading3"/>
    <w:next w:val="Normal"/>
    <w:qFormat/>
    <w:rsid w:val="00680F48"/>
    <w:pPr>
      <w:ind w:left="1418" w:hanging="1418"/>
      <w:outlineLvl w:val="3"/>
    </w:pPr>
    <w:rPr>
      <w:sz w:val="24"/>
    </w:rPr>
  </w:style>
  <w:style w:type="paragraph" w:styleId="Heading5">
    <w:name w:val="heading 5"/>
    <w:basedOn w:val="Heading4"/>
    <w:next w:val="Normal"/>
    <w:qFormat/>
    <w:rsid w:val="00680F48"/>
    <w:pPr>
      <w:ind w:left="1701" w:hanging="1701"/>
      <w:outlineLvl w:val="4"/>
    </w:pPr>
    <w:rPr>
      <w:sz w:val="22"/>
    </w:rPr>
  </w:style>
  <w:style w:type="paragraph" w:styleId="Heading6">
    <w:name w:val="heading 6"/>
    <w:basedOn w:val="H6"/>
    <w:next w:val="Normal"/>
    <w:qFormat/>
    <w:rsid w:val="00680F48"/>
    <w:pPr>
      <w:outlineLvl w:val="5"/>
    </w:pPr>
  </w:style>
  <w:style w:type="paragraph" w:styleId="Heading7">
    <w:name w:val="heading 7"/>
    <w:basedOn w:val="H6"/>
    <w:next w:val="Normal"/>
    <w:qFormat/>
    <w:rsid w:val="00680F48"/>
    <w:pPr>
      <w:outlineLvl w:val="6"/>
    </w:pPr>
  </w:style>
  <w:style w:type="paragraph" w:styleId="Heading8">
    <w:name w:val="heading 8"/>
    <w:basedOn w:val="Heading1"/>
    <w:next w:val="Normal"/>
    <w:qFormat/>
    <w:rsid w:val="00680F48"/>
    <w:pPr>
      <w:ind w:left="0" w:firstLine="0"/>
      <w:outlineLvl w:val="7"/>
    </w:pPr>
  </w:style>
  <w:style w:type="paragraph" w:styleId="Heading9">
    <w:name w:val="heading 9"/>
    <w:basedOn w:val="Heading8"/>
    <w:next w:val="Normal"/>
    <w:qFormat/>
    <w:rsid w:val="0068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0F48"/>
    <w:pPr>
      <w:spacing w:before="180"/>
      <w:ind w:left="2693" w:hanging="2693"/>
    </w:pPr>
    <w:rPr>
      <w:b/>
    </w:rPr>
  </w:style>
  <w:style w:type="paragraph" w:styleId="TOC1">
    <w:name w:val="toc 1"/>
    <w:semiHidden/>
    <w:rsid w:val="0068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8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80F48"/>
    <w:pPr>
      <w:ind w:left="1701" w:hanging="1701"/>
    </w:pPr>
  </w:style>
  <w:style w:type="paragraph" w:styleId="TOC4">
    <w:name w:val="toc 4"/>
    <w:basedOn w:val="TOC3"/>
    <w:semiHidden/>
    <w:rsid w:val="00680F48"/>
    <w:pPr>
      <w:ind w:left="1418" w:hanging="1418"/>
    </w:pPr>
  </w:style>
  <w:style w:type="paragraph" w:styleId="TOC3">
    <w:name w:val="toc 3"/>
    <w:basedOn w:val="TOC2"/>
    <w:semiHidden/>
    <w:rsid w:val="00680F48"/>
    <w:pPr>
      <w:ind w:left="1134" w:hanging="1134"/>
    </w:pPr>
  </w:style>
  <w:style w:type="paragraph" w:styleId="TOC2">
    <w:name w:val="toc 2"/>
    <w:basedOn w:val="TOC1"/>
    <w:semiHidden/>
    <w:rsid w:val="00680F48"/>
    <w:pPr>
      <w:keepNext w:val="0"/>
      <w:spacing w:before="0"/>
      <w:ind w:left="851" w:hanging="851"/>
    </w:pPr>
    <w:rPr>
      <w:sz w:val="20"/>
    </w:rPr>
  </w:style>
  <w:style w:type="paragraph" w:styleId="Index2">
    <w:name w:val="index 2"/>
    <w:basedOn w:val="Index1"/>
    <w:semiHidden/>
    <w:rsid w:val="00680F48"/>
    <w:pPr>
      <w:ind w:left="284"/>
    </w:pPr>
  </w:style>
  <w:style w:type="paragraph" w:styleId="Index1">
    <w:name w:val="index 1"/>
    <w:basedOn w:val="Normal"/>
    <w:semiHidden/>
    <w:rsid w:val="00680F48"/>
    <w:pPr>
      <w:keepLines/>
      <w:spacing w:after="0"/>
    </w:pPr>
  </w:style>
  <w:style w:type="paragraph" w:customStyle="1" w:styleId="ZH">
    <w:name w:val="ZH"/>
    <w:rsid w:val="00680F4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80F48"/>
    <w:pPr>
      <w:outlineLvl w:val="9"/>
    </w:pPr>
  </w:style>
  <w:style w:type="paragraph" w:styleId="ListNumber2">
    <w:name w:val="List Number 2"/>
    <w:basedOn w:val="ListNumber"/>
    <w:semiHidden/>
    <w:rsid w:val="00680F4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80F4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80F48"/>
    <w:rPr>
      <w:b/>
      <w:position w:val="6"/>
      <w:sz w:val="16"/>
    </w:rPr>
  </w:style>
  <w:style w:type="paragraph" w:styleId="FootnoteText">
    <w:name w:val="footnote text"/>
    <w:basedOn w:val="Normal"/>
    <w:semiHidden/>
    <w:rsid w:val="00680F48"/>
    <w:pPr>
      <w:keepLines/>
      <w:spacing w:after="0"/>
      <w:ind w:left="454" w:hanging="454"/>
    </w:pPr>
    <w:rPr>
      <w:sz w:val="16"/>
    </w:rPr>
  </w:style>
  <w:style w:type="paragraph" w:customStyle="1" w:styleId="TAH">
    <w:name w:val="TAH"/>
    <w:basedOn w:val="TAC"/>
    <w:link w:val="TAHCar"/>
    <w:qFormat/>
    <w:rsid w:val="00680F48"/>
    <w:rPr>
      <w:b/>
    </w:rPr>
  </w:style>
  <w:style w:type="paragraph" w:customStyle="1" w:styleId="TAC">
    <w:name w:val="TAC"/>
    <w:basedOn w:val="TAL"/>
    <w:link w:val="TACChar"/>
    <w:qFormat/>
    <w:rsid w:val="00680F48"/>
    <w:pPr>
      <w:jc w:val="center"/>
    </w:pPr>
  </w:style>
  <w:style w:type="paragraph" w:customStyle="1" w:styleId="TF">
    <w:name w:val="TF"/>
    <w:basedOn w:val="TH"/>
    <w:rsid w:val="00680F48"/>
    <w:pPr>
      <w:keepNext w:val="0"/>
      <w:spacing w:before="0" w:after="240"/>
    </w:pPr>
  </w:style>
  <w:style w:type="paragraph" w:customStyle="1" w:styleId="NO">
    <w:name w:val="NO"/>
    <w:basedOn w:val="Normal"/>
    <w:rsid w:val="00680F48"/>
    <w:pPr>
      <w:keepLines/>
      <w:ind w:left="1135" w:hanging="851"/>
    </w:pPr>
  </w:style>
  <w:style w:type="paragraph" w:styleId="TOC9">
    <w:name w:val="toc 9"/>
    <w:basedOn w:val="TOC8"/>
    <w:semiHidden/>
    <w:rsid w:val="00680F48"/>
    <w:pPr>
      <w:ind w:left="1418" w:hanging="1418"/>
    </w:pPr>
  </w:style>
  <w:style w:type="paragraph" w:customStyle="1" w:styleId="EX">
    <w:name w:val="EX"/>
    <w:basedOn w:val="Normal"/>
    <w:rsid w:val="00680F48"/>
    <w:pPr>
      <w:keepLines/>
      <w:ind w:left="1702" w:hanging="1418"/>
    </w:pPr>
  </w:style>
  <w:style w:type="paragraph" w:customStyle="1" w:styleId="FP">
    <w:name w:val="FP"/>
    <w:basedOn w:val="Normal"/>
    <w:rsid w:val="00680F48"/>
    <w:pPr>
      <w:spacing w:after="0"/>
    </w:pPr>
  </w:style>
  <w:style w:type="paragraph" w:customStyle="1" w:styleId="LD">
    <w:name w:val="LD"/>
    <w:rsid w:val="00680F4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80F48"/>
    <w:pPr>
      <w:spacing w:after="0"/>
    </w:pPr>
  </w:style>
  <w:style w:type="paragraph" w:customStyle="1" w:styleId="EW">
    <w:name w:val="EW"/>
    <w:basedOn w:val="EX"/>
    <w:rsid w:val="00680F48"/>
    <w:pPr>
      <w:spacing w:after="0"/>
    </w:pPr>
  </w:style>
  <w:style w:type="paragraph" w:styleId="TOC6">
    <w:name w:val="toc 6"/>
    <w:basedOn w:val="TOC5"/>
    <w:next w:val="Normal"/>
    <w:semiHidden/>
    <w:rsid w:val="00680F48"/>
    <w:pPr>
      <w:ind w:left="1985" w:hanging="1985"/>
    </w:pPr>
  </w:style>
  <w:style w:type="paragraph" w:styleId="TOC7">
    <w:name w:val="toc 7"/>
    <w:basedOn w:val="TOC6"/>
    <w:next w:val="Normal"/>
    <w:semiHidden/>
    <w:rsid w:val="00680F48"/>
    <w:pPr>
      <w:ind w:left="2268" w:hanging="2268"/>
    </w:pPr>
  </w:style>
  <w:style w:type="paragraph" w:styleId="ListBullet2">
    <w:name w:val="List Bullet 2"/>
    <w:basedOn w:val="ListBullet"/>
    <w:semiHidden/>
    <w:rsid w:val="00680F48"/>
    <w:pPr>
      <w:ind w:left="851"/>
    </w:pPr>
  </w:style>
  <w:style w:type="paragraph" w:styleId="ListBullet3">
    <w:name w:val="List Bullet 3"/>
    <w:basedOn w:val="ListBullet2"/>
    <w:semiHidden/>
    <w:rsid w:val="00680F48"/>
    <w:pPr>
      <w:ind w:left="1135"/>
    </w:pPr>
  </w:style>
  <w:style w:type="paragraph" w:styleId="ListNumber">
    <w:name w:val="List Number"/>
    <w:basedOn w:val="List"/>
    <w:semiHidden/>
    <w:rsid w:val="00680F48"/>
  </w:style>
  <w:style w:type="paragraph" w:customStyle="1" w:styleId="EQ">
    <w:name w:val="EQ"/>
    <w:basedOn w:val="Normal"/>
    <w:next w:val="Normal"/>
    <w:rsid w:val="00680F48"/>
    <w:pPr>
      <w:keepLines/>
      <w:tabs>
        <w:tab w:val="center" w:pos="4536"/>
        <w:tab w:val="right" w:pos="9072"/>
      </w:tabs>
    </w:pPr>
    <w:rPr>
      <w:noProof/>
    </w:rPr>
  </w:style>
  <w:style w:type="paragraph" w:customStyle="1" w:styleId="TH">
    <w:name w:val="TH"/>
    <w:basedOn w:val="Normal"/>
    <w:link w:val="THChar"/>
    <w:rsid w:val="00680F48"/>
    <w:pPr>
      <w:keepNext/>
      <w:keepLines/>
      <w:spacing w:before="60"/>
      <w:jc w:val="center"/>
    </w:pPr>
    <w:rPr>
      <w:rFonts w:ascii="Arial" w:hAnsi="Arial"/>
      <w:b/>
    </w:rPr>
  </w:style>
  <w:style w:type="paragraph" w:customStyle="1" w:styleId="NF">
    <w:name w:val="NF"/>
    <w:basedOn w:val="NO"/>
    <w:rsid w:val="00680F48"/>
    <w:pPr>
      <w:keepNext/>
      <w:spacing w:after="0"/>
    </w:pPr>
    <w:rPr>
      <w:rFonts w:ascii="Arial" w:hAnsi="Arial"/>
      <w:sz w:val="18"/>
    </w:rPr>
  </w:style>
  <w:style w:type="paragraph" w:customStyle="1" w:styleId="PL">
    <w:name w:val="PL"/>
    <w:rsid w:val="0068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80F48"/>
    <w:pPr>
      <w:jc w:val="right"/>
    </w:pPr>
  </w:style>
  <w:style w:type="paragraph" w:customStyle="1" w:styleId="H6">
    <w:name w:val="H6"/>
    <w:basedOn w:val="Heading5"/>
    <w:next w:val="Normal"/>
    <w:rsid w:val="00680F48"/>
    <w:pPr>
      <w:ind w:left="1985" w:hanging="1985"/>
      <w:outlineLvl w:val="9"/>
    </w:pPr>
    <w:rPr>
      <w:sz w:val="20"/>
    </w:rPr>
  </w:style>
  <w:style w:type="paragraph" w:customStyle="1" w:styleId="TAN">
    <w:name w:val="TAN"/>
    <w:basedOn w:val="TAL"/>
    <w:link w:val="TANChar"/>
    <w:qFormat/>
    <w:rsid w:val="00680F48"/>
    <w:pPr>
      <w:ind w:left="851" w:hanging="851"/>
    </w:pPr>
  </w:style>
  <w:style w:type="paragraph" w:customStyle="1" w:styleId="TAL">
    <w:name w:val="TAL"/>
    <w:basedOn w:val="Normal"/>
    <w:rsid w:val="00680F48"/>
    <w:pPr>
      <w:keepNext/>
      <w:keepLines/>
      <w:spacing w:after="0"/>
    </w:pPr>
    <w:rPr>
      <w:rFonts w:ascii="Arial" w:hAnsi="Arial"/>
      <w:sz w:val="18"/>
    </w:rPr>
  </w:style>
  <w:style w:type="paragraph" w:customStyle="1" w:styleId="ZA">
    <w:name w:val="ZA"/>
    <w:rsid w:val="0068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8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80F4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8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80F48"/>
    <w:pPr>
      <w:framePr w:wrap="notBeside" w:y="16161"/>
    </w:pPr>
  </w:style>
  <w:style w:type="character" w:customStyle="1" w:styleId="ZGSM">
    <w:name w:val="ZGSM"/>
    <w:rsid w:val="00680F48"/>
  </w:style>
  <w:style w:type="paragraph" w:styleId="List2">
    <w:name w:val="List 2"/>
    <w:basedOn w:val="List"/>
    <w:semiHidden/>
    <w:rsid w:val="00680F48"/>
    <w:pPr>
      <w:ind w:left="851"/>
    </w:pPr>
  </w:style>
  <w:style w:type="paragraph" w:customStyle="1" w:styleId="ZG">
    <w:name w:val="ZG"/>
    <w:rsid w:val="0068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80F48"/>
    <w:pPr>
      <w:ind w:left="1135"/>
    </w:pPr>
  </w:style>
  <w:style w:type="paragraph" w:styleId="List4">
    <w:name w:val="List 4"/>
    <w:basedOn w:val="List3"/>
    <w:semiHidden/>
    <w:rsid w:val="00680F48"/>
    <w:pPr>
      <w:ind w:left="1418"/>
    </w:pPr>
  </w:style>
  <w:style w:type="paragraph" w:styleId="List5">
    <w:name w:val="List 5"/>
    <w:basedOn w:val="List4"/>
    <w:semiHidden/>
    <w:rsid w:val="00680F48"/>
    <w:pPr>
      <w:ind w:left="1702"/>
    </w:pPr>
  </w:style>
  <w:style w:type="paragraph" w:customStyle="1" w:styleId="EditorsNote">
    <w:name w:val="Editor's Note"/>
    <w:basedOn w:val="NO"/>
    <w:rsid w:val="00680F48"/>
    <w:rPr>
      <w:color w:val="FF0000"/>
    </w:rPr>
  </w:style>
  <w:style w:type="paragraph" w:styleId="List">
    <w:name w:val="List"/>
    <w:basedOn w:val="Normal"/>
    <w:semiHidden/>
    <w:rsid w:val="00680F48"/>
    <w:pPr>
      <w:ind w:left="568" w:hanging="284"/>
    </w:pPr>
  </w:style>
  <w:style w:type="paragraph" w:styleId="ListBullet">
    <w:name w:val="List Bullet"/>
    <w:basedOn w:val="List"/>
    <w:semiHidden/>
    <w:rsid w:val="00680F48"/>
  </w:style>
  <w:style w:type="paragraph" w:styleId="ListBullet4">
    <w:name w:val="List Bullet 4"/>
    <w:basedOn w:val="ListBullet3"/>
    <w:semiHidden/>
    <w:rsid w:val="00680F48"/>
    <w:pPr>
      <w:ind w:left="1418"/>
    </w:pPr>
  </w:style>
  <w:style w:type="paragraph" w:styleId="ListBullet5">
    <w:name w:val="List Bullet 5"/>
    <w:basedOn w:val="ListBullet4"/>
    <w:semiHidden/>
    <w:rsid w:val="00680F48"/>
    <w:pPr>
      <w:ind w:left="1702"/>
    </w:pPr>
  </w:style>
  <w:style w:type="paragraph" w:customStyle="1" w:styleId="B1">
    <w:name w:val="B1"/>
    <w:basedOn w:val="List"/>
    <w:rsid w:val="00680F48"/>
  </w:style>
  <w:style w:type="paragraph" w:customStyle="1" w:styleId="B2">
    <w:name w:val="B2"/>
    <w:basedOn w:val="List2"/>
    <w:rsid w:val="00680F48"/>
  </w:style>
  <w:style w:type="paragraph" w:customStyle="1" w:styleId="B3">
    <w:name w:val="B3"/>
    <w:basedOn w:val="List3"/>
    <w:rsid w:val="00680F48"/>
  </w:style>
  <w:style w:type="paragraph" w:customStyle="1" w:styleId="B4">
    <w:name w:val="B4"/>
    <w:basedOn w:val="List4"/>
    <w:rsid w:val="00680F48"/>
  </w:style>
  <w:style w:type="paragraph" w:customStyle="1" w:styleId="B5">
    <w:name w:val="B5"/>
    <w:basedOn w:val="List5"/>
    <w:rsid w:val="00680F48"/>
  </w:style>
  <w:style w:type="paragraph" w:styleId="Footer">
    <w:name w:val="footer"/>
    <w:basedOn w:val="Header"/>
    <w:semiHidden/>
    <w:rsid w:val="00680F48"/>
    <w:pPr>
      <w:jc w:val="center"/>
    </w:pPr>
    <w:rPr>
      <w:i/>
    </w:rPr>
  </w:style>
  <w:style w:type="paragraph" w:customStyle="1" w:styleId="ZTD">
    <w:name w:val="ZTD"/>
    <w:basedOn w:val="ZB"/>
    <w:rsid w:val="00680F48"/>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rsid w:val="003B7888"/>
    <w:rPr>
      <w:rFonts w:ascii="Arial" w:hAnsi="Arial"/>
      <w:b/>
      <w:lang w:val="en-GB" w:eastAsia="en-US"/>
    </w:rPr>
  </w:style>
  <w:style w:type="character" w:customStyle="1" w:styleId="TANChar">
    <w:name w:val="TAN Char"/>
    <w:link w:val="TAN"/>
    <w:qFormat/>
    <w:rsid w:val="003B7888"/>
    <w:rPr>
      <w:rFonts w:ascii="Arial" w:hAnsi="Arial"/>
      <w:sz w:val="18"/>
      <w:lang w:val="en-GB" w:eastAsia="en-US"/>
    </w:rPr>
  </w:style>
  <w:style w:type="table" w:styleId="TableGrid">
    <w:name w:val="Table Grid"/>
    <w:basedOn w:val="TableNormal"/>
    <w:uiPriority w:val="59"/>
    <w:rsid w:val="0057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rsid w:val="00A80F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95066499">
      <w:bodyDiv w:val="1"/>
      <w:marLeft w:val="0"/>
      <w:marRight w:val="0"/>
      <w:marTop w:val="0"/>
      <w:marBottom w:val="0"/>
      <w:divBdr>
        <w:top w:val="none" w:sz="0" w:space="0" w:color="auto"/>
        <w:left w:val="none" w:sz="0" w:space="0" w:color="auto"/>
        <w:bottom w:val="none" w:sz="0" w:space="0" w:color="auto"/>
        <w:right w:val="none" w:sz="0" w:space="0" w:color="auto"/>
      </w:divBdr>
    </w:div>
    <w:div w:id="365562098">
      <w:bodyDiv w:val="1"/>
      <w:marLeft w:val="0"/>
      <w:marRight w:val="0"/>
      <w:marTop w:val="0"/>
      <w:marBottom w:val="0"/>
      <w:divBdr>
        <w:top w:val="none" w:sz="0" w:space="0" w:color="auto"/>
        <w:left w:val="none" w:sz="0" w:space="0" w:color="auto"/>
        <w:bottom w:val="none" w:sz="0" w:space="0" w:color="auto"/>
        <w:right w:val="none" w:sz="0" w:space="0" w:color="auto"/>
      </w:divBdr>
      <w:divsChild>
        <w:div w:id="754594429">
          <w:marLeft w:val="446"/>
          <w:marRight w:val="0"/>
          <w:marTop w:val="0"/>
          <w:marBottom w:val="0"/>
          <w:divBdr>
            <w:top w:val="none" w:sz="0" w:space="0" w:color="auto"/>
            <w:left w:val="none" w:sz="0" w:space="0" w:color="auto"/>
            <w:bottom w:val="none" w:sz="0" w:space="0" w:color="auto"/>
            <w:right w:val="none" w:sz="0" w:space="0" w:color="auto"/>
          </w:divBdr>
        </w:div>
        <w:div w:id="2034568784">
          <w:marLeft w:val="547"/>
          <w:marRight w:val="0"/>
          <w:marTop w:val="0"/>
          <w:marBottom w:val="0"/>
          <w:divBdr>
            <w:top w:val="none" w:sz="0" w:space="0" w:color="auto"/>
            <w:left w:val="none" w:sz="0" w:space="0" w:color="auto"/>
            <w:bottom w:val="none" w:sz="0" w:space="0" w:color="auto"/>
            <w:right w:val="none" w:sz="0" w:space="0" w:color="auto"/>
          </w:divBdr>
        </w:div>
      </w:divsChild>
    </w:div>
    <w:div w:id="588080047">
      <w:bodyDiv w:val="1"/>
      <w:marLeft w:val="0"/>
      <w:marRight w:val="0"/>
      <w:marTop w:val="0"/>
      <w:marBottom w:val="0"/>
      <w:divBdr>
        <w:top w:val="none" w:sz="0" w:space="0" w:color="auto"/>
        <w:left w:val="none" w:sz="0" w:space="0" w:color="auto"/>
        <w:bottom w:val="none" w:sz="0" w:space="0" w:color="auto"/>
        <w:right w:val="none" w:sz="0" w:space="0" w:color="auto"/>
      </w:divBdr>
      <w:divsChild>
        <w:div w:id="1088697317">
          <w:marLeft w:val="446"/>
          <w:marRight w:val="0"/>
          <w:marTop w:val="0"/>
          <w:marBottom w:val="0"/>
          <w:divBdr>
            <w:top w:val="none" w:sz="0" w:space="0" w:color="auto"/>
            <w:left w:val="none" w:sz="0" w:space="0" w:color="auto"/>
            <w:bottom w:val="none" w:sz="0" w:space="0" w:color="auto"/>
            <w:right w:val="none" w:sz="0" w:space="0" w:color="auto"/>
          </w:divBdr>
        </w:div>
        <w:div w:id="772701707">
          <w:marLeft w:val="547"/>
          <w:marRight w:val="0"/>
          <w:marTop w:val="0"/>
          <w:marBottom w:val="0"/>
          <w:divBdr>
            <w:top w:val="none" w:sz="0" w:space="0" w:color="auto"/>
            <w:left w:val="none" w:sz="0" w:space="0" w:color="auto"/>
            <w:bottom w:val="none" w:sz="0" w:space="0" w:color="auto"/>
            <w:right w:val="none" w:sz="0" w:space="0" w:color="auto"/>
          </w:divBdr>
        </w:div>
      </w:divsChild>
    </w:div>
    <w:div w:id="641229675">
      <w:bodyDiv w:val="1"/>
      <w:marLeft w:val="0"/>
      <w:marRight w:val="0"/>
      <w:marTop w:val="0"/>
      <w:marBottom w:val="0"/>
      <w:divBdr>
        <w:top w:val="none" w:sz="0" w:space="0" w:color="auto"/>
        <w:left w:val="none" w:sz="0" w:space="0" w:color="auto"/>
        <w:bottom w:val="none" w:sz="0" w:space="0" w:color="auto"/>
        <w:right w:val="none" w:sz="0" w:space="0" w:color="auto"/>
      </w:divBdr>
      <w:divsChild>
        <w:div w:id="332995583">
          <w:marLeft w:val="360"/>
          <w:marRight w:val="0"/>
          <w:marTop w:val="200"/>
          <w:marBottom w:val="0"/>
          <w:divBdr>
            <w:top w:val="none" w:sz="0" w:space="0" w:color="auto"/>
            <w:left w:val="none" w:sz="0" w:space="0" w:color="auto"/>
            <w:bottom w:val="none" w:sz="0" w:space="0" w:color="auto"/>
            <w:right w:val="none" w:sz="0" w:space="0" w:color="auto"/>
          </w:divBdr>
        </w:div>
      </w:divsChild>
    </w:div>
    <w:div w:id="793249960">
      <w:bodyDiv w:val="1"/>
      <w:marLeft w:val="0"/>
      <w:marRight w:val="0"/>
      <w:marTop w:val="0"/>
      <w:marBottom w:val="0"/>
      <w:divBdr>
        <w:top w:val="none" w:sz="0" w:space="0" w:color="auto"/>
        <w:left w:val="none" w:sz="0" w:space="0" w:color="auto"/>
        <w:bottom w:val="none" w:sz="0" w:space="0" w:color="auto"/>
        <w:right w:val="none" w:sz="0" w:space="0" w:color="auto"/>
      </w:divBdr>
    </w:div>
    <w:div w:id="864177435">
      <w:bodyDiv w:val="1"/>
      <w:marLeft w:val="0"/>
      <w:marRight w:val="0"/>
      <w:marTop w:val="0"/>
      <w:marBottom w:val="0"/>
      <w:divBdr>
        <w:top w:val="none" w:sz="0" w:space="0" w:color="auto"/>
        <w:left w:val="none" w:sz="0" w:space="0" w:color="auto"/>
        <w:bottom w:val="none" w:sz="0" w:space="0" w:color="auto"/>
        <w:right w:val="none" w:sz="0" w:space="0" w:color="auto"/>
      </w:divBdr>
      <w:divsChild>
        <w:div w:id="759176169">
          <w:marLeft w:val="360"/>
          <w:marRight w:val="0"/>
          <w:marTop w:val="200"/>
          <w:marBottom w:val="0"/>
          <w:divBdr>
            <w:top w:val="none" w:sz="0" w:space="0" w:color="auto"/>
            <w:left w:val="none" w:sz="0" w:space="0" w:color="auto"/>
            <w:bottom w:val="none" w:sz="0" w:space="0" w:color="auto"/>
            <w:right w:val="none" w:sz="0" w:space="0" w:color="auto"/>
          </w:divBdr>
        </w:div>
        <w:div w:id="1058480498">
          <w:marLeft w:val="720"/>
          <w:marRight w:val="0"/>
          <w:marTop w:val="200"/>
          <w:marBottom w:val="0"/>
          <w:divBdr>
            <w:top w:val="none" w:sz="0" w:space="0" w:color="auto"/>
            <w:left w:val="none" w:sz="0" w:space="0" w:color="auto"/>
            <w:bottom w:val="none" w:sz="0" w:space="0" w:color="auto"/>
            <w:right w:val="none" w:sz="0" w:space="0" w:color="auto"/>
          </w:divBdr>
        </w:div>
        <w:div w:id="843395727">
          <w:marLeft w:val="720"/>
          <w:marRight w:val="0"/>
          <w:marTop w:val="200"/>
          <w:marBottom w:val="0"/>
          <w:divBdr>
            <w:top w:val="none" w:sz="0" w:space="0" w:color="auto"/>
            <w:left w:val="none" w:sz="0" w:space="0" w:color="auto"/>
            <w:bottom w:val="none" w:sz="0" w:space="0" w:color="auto"/>
            <w:right w:val="none" w:sz="0" w:space="0" w:color="auto"/>
          </w:divBdr>
        </w:div>
      </w:divsChild>
    </w:div>
    <w:div w:id="878737096">
      <w:bodyDiv w:val="1"/>
      <w:marLeft w:val="0"/>
      <w:marRight w:val="0"/>
      <w:marTop w:val="0"/>
      <w:marBottom w:val="0"/>
      <w:divBdr>
        <w:top w:val="none" w:sz="0" w:space="0" w:color="auto"/>
        <w:left w:val="none" w:sz="0" w:space="0" w:color="auto"/>
        <w:bottom w:val="none" w:sz="0" w:space="0" w:color="auto"/>
        <w:right w:val="none" w:sz="0" w:space="0" w:color="auto"/>
      </w:divBdr>
    </w:div>
    <w:div w:id="975649928">
      <w:bodyDiv w:val="1"/>
      <w:marLeft w:val="0"/>
      <w:marRight w:val="0"/>
      <w:marTop w:val="0"/>
      <w:marBottom w:val="0"/>
      <w:divBdr>
        <w:top w:val="none" w:sz="0" w:space="0" w:color="auto"/>
        <w:left w:val="none" w:sz="0" w:space="0" w:color="auto"/>
        <w:bottom w:val="none" w:sz="0" w:space="0" w:color="auto"/>
        <w:right w:val="none" w:sz="0" w:space="0" w:color="auto"/>
      </w:divBdr>
      <w:divsChild>
        <w:div w:id="394284913">
          <w:marLeft w:val="360"/>
          <w:marRight w:val="0"/>
          <w:marTop w:val="200"/>
          <w:marBottom w:val="0"/>
          <w:divBdr>
            <w:top w:val="none" w:sz="0" w:space="0" w:color="auto"/>
            <w:left w:val="none" w:sz="0" w:space="0" w:color="auto"/>
            <w:bottom w:val="none" w:sz="0" w:space="0" w:color="auto"/>
            <w:right w:val="none" w:sz="0" w:space="0" w:color="auto"/>
          </w:divBdr>
        </w:div>
      </w:divsChild>
    </w:div>
    <w:div w:id="986319010">
      <w:bodyDiv w:val="1"/>
      <w:marLeft w:val="0"/>
      <w:marRight w:val="0"/>
      <w:marTop w:val="0"/>
      <w:marBottom w:val="0"/>
      <w:divBdr>
        <w:top w:val="none" w:sz="0" w:space="0" w:color="auto"/>
        <w:left w:val="none" w:sz="0" w:space="0" w:color="auto"/>
        <w:bottom w:val="none" w:sz="0" w:space="0" w:color="auto"/>
        <w:right w:val="none" w:sz="0" w:space="0" w:color="auto"/>
      </w:divBdr>
    </w:div>
    <w:div w:id="1084302328">
      <w:bodyDiv w:val="1"/>
      <w:marLeft w:val="0"/>
      <w:marRight w:val="0"/>
      <w:marTop w:val="0"/>
      <w:marBottom w:val="0"/>
      <w:divBdr>
        <w:top w:val="none" w:sz="0" w:space="0" w:color="auto"/>
        <w:left w:val="none" w:sz="0" w:space="0" w:color="auto"/>
        <w:bottom w:val="none" w:sz="0" w:space="0" w:color="auto"/>
        <w:right w:val="none" w:sz="0" w:space="0" w:color="auto"/>
      </w:divBdr>
    </w:div>
    <w:div w:id="1225290727">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711492991">
      <w:bodyDiv w:val="1"/>
      <w:marLeft w:val="0"/>
      <w:marRight w:val="0"/>
      <w:marTop w:val="0"/>
      <w:marBottom w:val="0"/>
      <w:divBdr>
        <w:top w:val="none" w:sz="0" w:space="0" w:color="auto"/>
        <w:left w:val="none" w:sz="0" w:space="0" w:color="auto"/>
        <w:bottom w:val="none" w:sz="0" w:space="0" w:color="auto"/>
        <w:right w:val="none" w:sz="0" w:space="0" w:color="auto"/>
      </w:divBdr>
    </w:div>
    <w:div w:id="1931623018">
      <w:bodyDiv w:val="1"/>
      <w:marLeft w:val="0"/>
      <w:marRight w:val="0"/>
      <w:marTop w:val="0"/>
      <w:marBottom w:val="0"/>
      <w:divBdr>
        <w:top w:val="none" w:sz="0" w:space="0" w:color="auto"/>
        <w:left w:val="none" w:sz="0" w:space="0" w:color="auto"/>
        <w:bottom w:val="none" w:sz="0" w:space="0" w:color="auto"/>
        <w:right w:val="none" w:sz="0" w:space="0" w:color="auto"/>
      </w:divBdr>
      <w:divsChild>
        <w:div w:id="41364827">
          <w:marLeft w:val="547"/>
          <w:marRight w:val="0"/>
          <w:marTop w:val="96"/>
          <w:marBottom w:val="0"/>
          <w:divBdr>
            <w:top w:val="none" w:sz="0" w:space="0" w:color="auto"/>
            <w:left w:val="none" w:sz="0" w:space="0" w:color="auto"/>
            <w:bottom w:val="none" w:sz="0" w:space="0" w:color="auto"/>
            <w:right w:val="none" w:sz="0" w:space="0" w:color="auto"/>
          </w:divBdr>
        </w:div>
        <w:div w:id="637303596">
          <w:marLeft w:val="1166"/>
          <w:marRight w:val="0"/>
          <w:marTop w:val="86"/>
          <w:marBottom w:val="0"/>
          <w:divBdr>
            <w:top w:val="none" w:sz="0" w:space="0" w:color="auto"/>
            <w:left w:val="none" w:sz="0" w:space="0" w:color="auto"/>
            <w:bottom w:val="none" w:sz="0" w:space="0" w:color="auto"/>
            <w:right w:val="none" w:sz="0" w:space="0" w:color="auto"/>
          </w:divBdr>
        </w:div>
        <w:div w:id="1735279082">
          <w:marLeft w:val="1166"/>
          <w:marRight w:val="0"/>
          <w:marTop w:val="86"/>
          <w:marBottom w:val="0"/>
          <w:divBdr>
            <w:top w:val="none" w:sz="0" w:space="0" w:color="auto"/>
            <w:left w:val="none" w:sz="0" w:space="0" w:color="auto"/>
            <w:bottom w:val="none" w:sz="0" w:space="0" w:color="auto"/>
            <w:right w:val="none" w:sz="0" w:space="0" w:color="auto"/>
          </w:divBdr>
        </w:div>
        <w:div w:id="1411612236">
          <w:marLeft w:val="1800"/>
          <w:marRight w:val="0"/>
          <w:marTop w:val="77"/>
          <w:marBottom w:val="0"/>
          <w:divBdr>
            <w:top w:val="none" w:sz="0" w:space="0" w:color="auto"/>
            <w:left w:val="none" w:sz="0" w:space="0" w:color="auto"/>
            <w:bottom w:val="none" w:sz="0" w:space="0" w:color="auto"/>
            <w:right w:val="none" w:sz="0" w:space="0" w:color="auto"/>
          </w:divBdr>
        </w:div>
        <w:div w:id="1281837988">
          <w:marLeft w:val="1800"/>
          <w:marRight w:val="0"/>
          <w:marTop w:val="77"/>
          <w:marBottom w:val="0"/>
          <w:divBdr>
            <w:top w:val="none" w:sz="0" w:space="0" w:color="auto"/>
            <w:left w:val="none" w:sz="0" w:space="0" w:color="auto"/>
            <w:bottom w:val="none" w:sz="0" w:space="0" w:color="auto"/>
            <w:right w:val="none" w:sz="0" w:space="0" w:color="auto"/>
          </w:divBdr>
        </w:div>
      </w:divsChild>
    </w:div>
    <w:div w:id="2125608049">
      <w:bodyDiv w:val="1"/>
      <w:marLeft w:val="0"/>
      <w:marRight w:val="0"/>
      <w:marTop w:val="0"/>
      <w:marBottom w:val="0"/>
      <w:divBdr>
        <w:top w:val="none" w:sz="0" w:space="0" w:color="auto"/>
        <w:left w:val="none" w:sz="0" w:space="0" w:color="auto"/>
        <w:bottom w:val="none" w:sz="0" w:space="0" w:color="auto"/>
        <w:right w:val="none" w:sz="0" w:space="0" w:color="auto"/>
      </w:divBdr>
    </w:div>
    <w:div w:id="213051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77FF0-3307-4274-A8D1-C8AB056D8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3</Pages>
  <Words>1293</Words>
  <Characters>6576</Characters>
  <Application>Microsoft Office Word</Application>
  <DocSecurity>0</DocSecurity>
  <Lines>161</Lines>
  <Paragraphs>110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Qiming</dc:creator>
  <cp:keywords>ESA, style sheet, Winword, CTPClassification=CTP_NT</cp:keywords>
  <dc:description/>
  <cp:lastModifiedBy>Li, Qiming</cp:lastModifiedBy>
  <cp:revision>30</cp:revision>
  <cp:lastPrinted>1899-12-31T22:00:00Z</cp:lastPrinted>
  <dcterms:created xsi:type="dcterms:W3CDTF">2020-02-11T01:57:00Z</dcterms:created>
  <dcterms:modified xsi:type="dcterms:W3CDTF">2020-04-10T02:49:00Z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petri.j.vasenkari@nokia.com</vt:lpwstr>
  </property>
  <property fmtid="{D5CDD505-2E9C-101B-9397-08002B2CF9AE}" pid="5" name="MSIP_Label_b1aa2129-79ec-42c0-bfac-e5b7a0374572_SetDate">
    <vt:lpwstr>2019-04-26T07:51:58.4383200Z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f79ab5f8-5995-474c-b73a-52a8c90c94c1</vt:lpwstr>
  </property>
  <property fmtid="{D5CDD505-2E9C-101B-9397-08002B2CF9AE}" pid="11" name="CTP_TimeStamp">
    <vt:lpwstr>2020-04-10 02:49:28Z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